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C4A99" w:rsidP="00BC720A" w:rsidRDefault="008C4A99" w14:paraId="76F9E4E5" w14:textId="77777777">
      <w:pPr>
        <w:pStyle w:val="PartDes"/>
        <w:jc w:val="left"/>
        <w:rPr>
          <w:rFonts w:asciiTheme="minorHAnsi" w:hAnsiTheme="minorHAnsi"/>
          <w:szCs w:val="22"/>
        </w:rPr>
      </w:pPr>
    </w:p>
    <w:p w:rsidR="008C4A99" w:rsidRDefault="00B42768" w14:paraId="6BCF20E5" w14:textId="77777777">
      <w:pPr>
        <w:pStyle w:val="Heading1"/>
        <w:numPr>
          <w:ilvl w:val="0"/>
          <w:numId w:val="0"/>
        </w:numPr>
        <w:adjustRightInd/>
        <w:jc w:val="center"/>
        <w:rPr>
          <w:rFonts w:asciiTheme="minorHAnsi" w:hAnsiTheme="minorHAnsi"/>
          <w:b/>
          <w:szCs w:val="22"/>
        </w:rPr>
      </w:pPr>
      <w:r>
        <w:rPr>
          <w:rFonts w:asciiTheme="minorHAnsi" w:hAnsiTheme="minorHAnsi"/>
          <w:b/>
          <w:szCs w:val="22"/>
        </w:rPr>
        <w:t>SCHEDULE 6.2</w:t>
      </w:r>
    </w:p>
    <w:p w:rsidR="00056AD9" w:rsidRDefault="00056AD9" w14:paraId="15E57158" w14:textId="77777777">
      <w:pPr>
        <w:pStyle w:val="Heading1"/>
        <w:numPr>
          <w:ilvl w:val="0"/>
          <w:numId w:val="0"/>
        </w:numPr>
        <w:adjustRightInd/>
        <w:jc w:val="center"/>
        <w:rPr>
          <w:rFonts w:asciiTheme="minorHAnsi" w:hAnsiTheme="minorHAnsi"/>
          <w:b/>
          <w:szCs w:val="22"/>
        </w:rPr>
      </w:pPr>
    </w:p>
    <w:p w:rsidR="008C4A99" w:rsidRDefault="00B42768" w14:paraId="042DED34" w14:textId="4230627D">
      <w:pPr>
        <w:pStyle w:val="PartDes"/>
        <w:spacing w:before="0" w:after="240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TEST</w:t>
      </w:r>
      <w:r w:rsidR="0082479F">
        <w:rPr>
          <w:rFonts w:asciiTheme="minorHAnsi" w:hAnsiTheme="minorHAnsi"/>
          <w:szCs w:val="22"/>
        </w:rPr>
        <w:t>ING</w:t>
      </w:r>
      <w:r w:rsidR="005B2E78">
        <w:rPr>
          <w:rFonts w:asciiTheme="minorHAnsi" w:hAnsiTheme="minorHAnsi"/>
          <w:szCs w:val="22"/>
        </w:rPr>
        <w:t xml:space="preserve"> PROCEDURES</w:t>
      </w:r>
    </w:p>
    <w:p w:rsidR="00BC720A" w:rsidRDefault="00B42768" w14:paraId="5B2BB4C4" w14:textId="77777777">
      <w:pPr>
        <w:pStyle w:val="PartDes"/>
        <w:spacing w:before="0" w:after="240"/>
        <w:rPr>
          <w:rFonts w:asciiTheme="minorHAnsi" w:hAnsiTheme="minorHAnsi"/>
          <w:szCs w:val="22"/>
        </w:rPr>
      </w:pPr>
      <w:bookmarkStart w:name="_Toc536428218" w:id="0"/>
      <w:bookmarkStart w:name="_Toc69040" w:id="1"/>
      <w:r>
        <w:rPr>
          <w:rFonts w:asciiTheme="minorHAnsi" w:hAnsiTheme="minorHAnsi"/>
          <w:szCs w:val="22"/>
        </w:rPr>
        <w:br w:type="page"/>
      </w:r>
      <w:bookmarkEnd w:id="0"/>
      <w:bookmarkEnd w:id="1"/>
    </w:p>
    <w:p w:rsidR="00C64C47" w:rsidP="00C64C47" w:rsidRDefault="00C64C47" w14:paraId="27555A70" w14:textId="77777777">
      <w:pPr>
        <w:rPr>
          <w:rFonts w:asciiTheme="minorHAnsi" w:hAnsiTheme="minorHAnsi"/>
          <w:b/>
          <w:bCs/>
          <w:szCs w:val="22"/>
        </w:rPr>
      </w:pPr>
    </w:p>
    <w:p w:rsidR="00C64C47" w:rsidP="0972FBC1" w:rsidRDefault="00056AD9" w14:paraId="107B3BA7" w14:textId="64FB5382">
      <w:pPr>
        <w:pStyle w:val="PartDes"/>
        <w:spacing w:before="0" w:after="240"/>
        <w:rPr>
          <w:rFonts w:ascii="Trebuchet MS" w:hAnsi="Trebuchet MS" w:asciiTheme="minorAscii" w:hAnsiTheme="minorAscii"/>
        </w:rPr>
      </w:pPr>
      <w:r w:rsidRPr="0972FBC1" w:rsidR="5D217969">
        <w:rPr>
          <w:rFonts w:ascii="Trebuchet MS" w:hAnsi="Trebuchet MS" w:asciiTheme="minorAscii" w:hAnsiTheme="minorAscii"/>
        </w:rPr>
        <w:t xml:space="preserve">Testing </w:t>
      </w:r>
      <w:r w:rsidRPr="0972FBC1" w:rsidR="673F86B0">
        <w:rPr>
          <w:rFonts w:ascii="Trebuchet MS" w:hAnsi="Trebuchet MS" w:asciiTheme="minorAscii" w:hAnsiTheme="minorAscii"/>
        </w:rPr>
        <w:t xml:space="preserve">Procedures </w:t>
      </w:r>
      <w:r w:rsidRPr="0972FBC1" w:rsidR="5D217969">
        <w:rPr>
          <w:rFonts w:ascii="Trebuchet MS" w:hAnsi="Trebuchet MS" w:asciiTheme="minorAscii" w:hAnsiTheme="minorAscii"/>
        </w:rPr>
        <w:t>(Short Form)</w:t>
      </w:r>
    </w:p>
    <w:p w:rsidR="00771C6E" w:rsidP="00771C6E" w:rsidRDefault="00771C6E" w14:paraId="1DCB0450" w14:textId="77777777">
      <w:pPr>
        <w:pStyle w:val="Heading1"/>
        <w:rPr>
          <w:b/>
        </w:rPr>
      </w:pPr>
      <w:r>
        <w:rPr>
          <w:b/>
        </w:rPr>
        <w:t>DEFINITIONS</w:t>
      </w:r>
    </w:p>
    <w:p w:rsidR="00771C6E" w:rsidP="00771C6E" w:rsidRDefault="00771C6E" w14:paraId="1071394C" w14:textId="7F221410">
      <w:pPr>
        <w:pStyle w:val="BodyTextIndent"/>
        <w:keepNext/>
        <w:rPr>
          <w:rFonts w:asciiTheme="minorHAnsi" w:hAnsiTheme="minorHAnsi"/>
        </w:rPr>
      </w:pPr>
      <w:r>
        <w:rPr>
          <w:rFonts w:asciiTheme="minorHAnsi" w:hAnsiTheme="minorHAnsi"/>
        </w:rPr>
        <w:t>In this Schedule, the following definition shall apply:</w:t>
      </w:r>
    </w:p>
    <w:tbl>
      <w:tblPr>
        <w:tblW w:w="0" w:type="auto"/>
        <w:tblInd w:w="648" w:type="dxa"/>
        <w:tblLook w:val="0000" w:firstRow="0" w:lastRow="0" w:firstColumn="0" w:lastColumn="0" w:noHBand="0" w:noVBand="0"/>
      </w:tblPr>
      <w:tblGrid>
        <w:gridCol w:w="2684"/>
        <w:gridCol w:w="5367"/>
      </w:tblGrid>
      <w:tr w:rsidR="00946405" w:rsidTr="00F15296" w14:paraId="4D1AACAC" w14:textId="77777777">
        <w:tc>
          <w:tcPr>
            <w:tcW w:w="2684" w:type="dxa"/>
          </w:tcPr>
          <w:p w:rsidR="00946405" w:rsidP="00946405" w:rsidRDefault="00946405" w14:paraId="76EA5F0F" w14:textId="34E1FB50">
            <w:pPr>
              <w:pStyle w:val="MarginText"/>
              <w:ind w:left="42"/>
              <w:rPr>
                <w:rFonts w:asciiTheme="minorHAnsi" w:hAnsiTheme="minorHAnsi"/>
                <w:b/>
                <w:szCs w:val="22"/>
              </w:rPr>
            </w:pPr>
            <w:r w:rsidRPr="00946405">
              <w:rPr>
                <w:rFonts w:asciiTheme="minorHAnsi" w:hAnsiTheme="minorHAnsi"/>
                <w:b/>
                <w:szCs w:val="22"/>
              </w:rPr>
              <w:t>“Achieve”</w:t>
            </w:r>
            <w:r w:rsidRPr="00946405">
              <w:rPr>
                <w:rFonts w:asciiTheme="minorHAnsi" w:hAnsiTheme="minorHAnsi"/>
                <w:b/>
                <w:szCs w:val="22"/>
              </w:rPr>
              <w:tab/>
            </w:r>
          </w:p>
          <w:p w:rsidR="00946405" w:rsidP="00946405" w:rsidRDefault="00946405" w14:paraId="3E1DFFBF" w14:textId="36CEE2C8">
            <w:pPr>
              <w:pStyle w:val="MarginText"/>
              <w:ind w:left="42"/>
              <w:jc w:val="left"/>
              <w:rPr>
                <w:rFonts w:asciiTheme="minorHAnsi" w:hAnsiTheme="minorHAnsi"/>
                <w:b/>
                <w:szCs w:val="22"/>
              </w:rPr>
            </w:pPr>
          </w:p>
        </w:tc>
        <w:tc>
          <w:tcPr>
            <w:tcW w:w="5367" w:type="dxa"/>
          </w:tcPr>
          <w:p w:rsidRPr="00DE332E" w:rsidR="00946405" w:rsidP="00946405" w:rsidRDefault="00946405" w14:paraId="1FE91D6D" w14:textId="1D2BB1F0">
            <w:pPr>
              <w:pStyle w:val="MarginText"/>
              <w:ind w:left="42"/>
              <w:rPr>
                <w:rFonts w:asciiTheme="minorHAnsi" w:hAnsiTheme="minorHAnsi"/>
                <w:szCs w:val="22"/>
              </w:rPr>
            </w:pPr>
            <w:r w:rsidRPr="00DE332E">
              <w:rPr>
                <w:rFonts w:asciiTheme="minorHAnsi" w:hAnsiTheme="minorHAnsi"/>
                <w:szCs w:val="22"/>
              </w:rPr>
              <w:t>in respect of a Milestone, the issue of a Milestone Achievement Certificate in respect of that Milestone in accordance with the provisions of this Schedule, and “</w:t>
            </w:r>
            <w:r w:rsidRPr="00DE332E">
              <w:rPr>
                <w:rFonts w:asciiTheme="minorHAnsi" w:hAnsiTheme="minorHAnsi"/>
                <w:b/>
                <w:szCs w:val="22"/>
              </w:rPr>
              <w:t>Achieved</w:t>
            </w:r>
            <w:r w:rsidRPr="00DE332E">
              <w:rPr>
                <w:rFonts w:asciiTheme="minorHAnsi" w:hAnsiTheme="minorHAnsi"/>
                <w:szCs w:val="22"/>
              </w:rPr>
              <w:t>” and “</w:t>
            </w:r>
            <w:r w:rsidRPr="00DE332E">
              <w:rPr>
                <w:rFonts w:asciiTheme="minorHAnsi" w:hAnsiTheme="minorHAnsi"/>
                <w:b/>
                <w:szCs w:val="22"/>
              </w:rPr>
              <w:t>Achievement</w:t>
            </w:r>
            <w:r w:rsidRPr="00DE332E">
              <w:rPr>
                <w:rFonts w:asciiTheme="minorHAnsi" w:hAnsiTheme="minorHAnsi"/>
                <w:szCs w:val="22"/>
              </w:rPr>
              <w:t>” shall be construed accordingly;</w:t>
            </w:r>
          </w:p>
        </w:tc>
      </w:tr>
      <w:tr w:rsidR="00771C6E" w:rsidTr="00F15296" w14:paraId="343F8A76" w14:textId="77777777">
        <w:tc>
          <w:tcPr>
            <w:tcW w:w="2684" w:type="dxa"/>
          </w:tcPr>
          <w:p w:rsidR="00771C6E" w:rsidP="00F15296" w:rsidRDefault="00771C6E" w14:paraId="62AFCFFB" w14:textId="77777777">
            <w:pPr>
              <w:pStyle w:val="MarginText"/>
              <w:ind w:left="42"/>
              <w:jc w:val="left"/>
              <w:rPr>
                <w:rFonts w:asciiTheme="minorHAnsi" w:hAnsiTheme="minorHAnsi"/>
                <w:b/>
                <w:szCs w:val="22"/>
              </w:rPr>
            </w:pPr>
            <w:r>
              <w:rPr>
                <w:rFonts w:asciiTheme="minorHAnsi" w:hAnsiTheme="minorHAnsi"/>
                <w:b/>
                <w:szCs w:val="22"/>
              </w:rPr>
              <w:t>“Assurance Criteria”</w:t>
            </w:r>
          </w:p>
        </w:tc>
        <w:tc>
          <w:tcPr>
            <w:tcW w:w="5367" w:type="dxa"/>
          </w:tcPr>
          <w:p w:rsidR="00771C6E" w:rsidP="008302EC" w:rsidRDefault="007920FE" w14:paraId="0DCAB2F1" w14:textId="1F862F02">
            <w:pPr>
              <w:pStyle w:val="MarginText"/>
              <w:ind w:left="42"/>
              <w:jc w:val="left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 xml:space="preserve">in respect of a Deliverable, </w:t>
            </w:r>
            <w:r w:rsidRPr="00725889" w:rsidR="00771C6E">
              <w:rPr>
                <w:rFonts w:asciiTheme="minorHAnsi" w:hAnsiTheme="minorHAnsi"/>
                <w:szCs w:val="22"/>
              </w:rPr>
              <w:t xml:space="preserve">the assurance </w:t>
            </w:r>
            <w:r w:rsidR="00771C6E">
              <w:rPr>
                <w:rFonts w:asciiTheme="minorHAnsi" w:hAnsiTheme="minorHAnsi"/>
                <w:szCs w:val="22"/>
              </w:rPr>
              <w:t xml:space="preserve">criteria for that Deliverable as set out in the </w:t>
            </w:r>
            <w:r w:rsidR="008302EC">
              <w:rPr>
                <w:rFonts w:asciiTheme="minorHAnsi" w:hAnsiTheme="minorHAnsi"/>
                <w:szCs w:val="22"/>
              </w:rPr>
              <w:t>Mobilisation</w:t>
            </w:r>
            <w:r w:rsidR="00771C6E">
              <w:rPr>
                <w:rFonts w:asciiTheme="minorHAnsi" w:hAnsiTheme="minorHAnsi"/>
                <w:szCs w:val="22"/>
              </w:rPr>
              <w:t xml:space="preserve"> Plan</w:t>
            </w:r>
            <w:r>
              <w:rPr>
                <w:rFonts w:asciiTheme="minorHAnsi" w:hAnsiTheme="minorHAnsi"/>
                <w:szCs w:val="22"/>
              </w:rPr>
              <w:t>.</w:t>
            </w:r>
          </w:p>
        </w:tc>
      </w:tr>
    </w:tbl>
    <w:p w:rsidR="00C64C47" w:rsidP="007920FE" w:rsidRDefault="00C64C47" w14:paraId="58574740" w14:textId="77777777">
      <w:pPr>
        <w:pStyle w:val="Heading1"/>
        <w:keepNext/>
        <w:numPr>
          <w:ilvl w:val="0"/>
          <w:numId w:val="0"/>
        </w:numPr>
        <w:ind w:left="720"/>
        <w:rPr>
          <w:b/>
        </w:rPr>
      </w:pPr>
    </w:p>
    <w:p w:rsidR="008565B5" w:rsidP="00C64C47" w:rsidRDefault="008565B5" w14:paraId="0DFA306D" w14:textId="2A3BA139">
      <w:pPr>
        <w:pStyle w:val="Heading1"/>
        <w:keepNext/>
        <w:rPr>
          <w:b/>
        </w:rPr>
      </w:pPr>
      <w:r>
        <w:rPr>
          <w:b/>
        </w:rPr>
        <w:t>MILESTONE REVIEW</w:t>
      </w:r>
    </w:p>
    <w:p w:rsidR="008565B5" w:rsidP="008565B5" w:rsidRDefault="008565B5" w14:paraId="390A5DA2" w14:textId="77777777">
      <w:pPr>
        <w:pStyle w:val="Heading2"/>
        <w:rPr>
          <w:szCs w:val="22"/>
        </w:rPr>
      </w:pPr>
      <w:r>
        <w:rPr>
          <w:szCs w:val="22"/>
        </w:rPr>
        <w:t>The</w:t>
      </w:r>
      <w:r w:rsidRPr="008565B5">
        <w:rPr>
          <w:szCs w:val="22"/>
        </w:rPr>
        <w:t xml:space="preserve"> Supplier </w:t>
      </w:r>
      <w:r>
        <w:rPr>
          <w:szCs w:val="22"/>
        </w:rPr>
        <w:t>shall notify the Authority as soon as reasonably practicable after c</w:t>
      </w:r>
      <w:r w:rsidRPr="008565B5">
        <w:rPr>
          <w:szCs w:val="22"/>
        </w:rPr>
        <w:t>omplet</w:t>
      </w:r>
      <w:r>
        <w:rPr>
          <w:szCs w:val="22"/>
        </w:rPr>
        <w:t>ion of any</w:t>
      </w:r>
      <w:r w:rsidRPr="008565B5">
        <w:rPr>
          <w:szCs w:val="22"/>
        </w:rPr>
        <w:t xml:space="preserve"> Milestone.</w:t>
      </w:r>
    </w:p>
    <w:p w:rsidRPr="00FD2A25" w:rsidR="00B658E6" w:rsidP="00FD2A25" w:rsidRDefault="00B658E6" w14:paraId="6F600B6E" w14:textId="30FA4C61">
      <w:pPr>
        <w:pStyle w:val="Heading2"/>
        <w:rPr>
          <w:szCs w:val="22"/>
        </w:rPr>
      </w:pPr>
      <w:r>
        <w:rPr>
          <w:szCs w:val="22"/>
        </w:rPr>
        <w:t>Following notification of completion of a Milestone, t</w:t>
      </w:r>
      <w:r w:rsidRPr="00B658E6">
        <w:rPr>
          <w:szCs w:val="22"/>
        </w:rPr>
        <w:t xml:space="preserve">he Authority shall </w:t>
      </w:r>
      <w:r w:rsidRPr="008565B5" w:rsidR="008565B5">
        <w:rPr>
          <w:szCs w:val="22"/>
        </w:rPr>
        <w:t>undertake a revie</w:t>
      </w:r>
      <w:r w:rsidRPr="00B658E6">
        <w:rPr>
          <w:szCs w:val="22"/>
        </w:rPr>
        <w:t xml:space="preserve">w process </w:t>
      </w:r>
      <w:r w:rsidR="00FD2A25">
        <w:rPr>
          <w:szCs w:val="22"/>
        </w:rPr>
        <w:t xml:space="preserve">as soon as reasonably practicable </w:t>
      </w:r>
      <w:r w:rsidRPr="00B658E6">
        <w:rPr>
          <w:szCs w:val="22"/>
        </w:rPr>
        <w:t xml:space="preserve">to determine whether a </w:t>
      </w:r>
      <w:r w:rsidRPr="008565B5" w:rsidR="008565B5">
        <w:rPr>
          <w:szCs w:val="22"/>
        </w:rPr>
        <w:t>Milestone</w:t>
      </w:r>
      <w:r w:rsidRPr="00B658E6">
        <w:rPr>
          <w:szCs w:val="22"/>
        </w:rPr>
        <w:t xml:space="preserve"> </w:t>
      </w:r>
      <w:r w:rsidR="00FD2A25">
        <w:rPr>
          <w:szCs w:val="22"/>
        </w:rPr>
        <w:t>is Achieved</w:t>
      </w:r>
      <w:r w:rsidRPr="00FD2A25">
        <w:rPr>
          <w:szCs w:val="22"/>
        </w:rPr>
        <w:t>.</w:t>
      </w:r>
    </w:p>
    <w:p w:rsidR="00C64C47" w:rsidP="00C64C47" w:rsidRDefault="00C64C47" w14:paraId="702B544D" w14:textId="372D1A50">
      <w:pPr>
        <w:pStyle w:val="Heading1"/>
        <w:keepNext/>
        <w:rPr>
          <w:b/>
        </w:rPr>
      </w:pPr>
      <w:bookmarkStart w:name="_Ref508887558" w:id="2"/>
      <w:r>
        <w:rPr>
          <w:b/>
        </w:rPr>
        <w:t>ISSUE OF MILESTONE ACHIEVEMENT CERTIFICATE</w:t>
      </w:r>
      <w:bookmarkEnd w:id="2"/>
    </w:p>
    <w:p w:rsidR="00C64C47" w:rsidP="00C64C47" w:rsidRDefault="00C64C47" w14:paraId="494DF3E0" w14:textId="77777777">
      <w:pPr>
        <w:pStyle w:val="Heading2"/>
        <w:keepNext/>
        <w:rPr>
          <w:szCs w:val="22"/>
        </w:rPr>
      </w:pPr>
      <w:r>
        <w:rPr>
          <w:szCs w:val="22"/>
        </w:rPr>
        <w:t>The Authority shall issue a Milestone Achievement Certificate in respect of a given Milestone as soon as is reasonably practicable following:</w:t>
      </w:r>
    </w:p>
    <w:p w:rsidR="00C64C47" w:rsidP="00C64C47" w:rsidRDefault="007920FE" w14:paraId="4E91B36A" w14:textId="7A09699E">
      <w:pPr>
        <w:pStyle w:val="Heading5"/>
        <w:tabs>
          <w:tab w:val="clear" w:pos="3600"/>
        </w:tabs>
        <w:ind w:left="1440"/>
        <w:rPr>
          <w:szCs w:val="22"/>
        </w:rPr>
      </w:pPr>
      <w:r w:rsidRPr="007920FE">
        <w:rPr>
          <w:szCs w:val="22"/>
        </w:rPr>
        <w:t>achievement to the reasonable satisfaction of the Authority of all Assurance Criteria associated with that Milestone</w:t>
      </w:r>
      <w:r w:rsidR="00C64C47">
        <w:rPr>
          <w:szCs w:val="22"/>
        </w:rPr>
        <w:t>; and</w:t>
      </w:r>
    </w:p>
    <w:p w:rsidR="00C64C47" w:rsidP="00C64C47" w:rsidRDefault="00771C6E" w14:paraId="469CB795" w14:textId="69A655B9">
      <w:pPr>
        <w:pStyle w:val="Heading5"/>
        <w:tabs>
          <w:tab w:val="clear" w:pos="3600"/>
        </w:tabs>
        <w:ind w:left="1440"/>
        <w:rPr>
          <w:szCs w:val="22"/>
        </w:rPr>
      </w:pPr>
      <w:r w:rsidRPr="00771C6E">
        <w:rPr>
          <w:szCs w:val="22"/>
        </w:rPr>
        <w:t>performance by the Supplier to the reasonable satisfaction of the Authority</w:t>
      </w:r>
      <w:r>
        <w:rPr>
          <w:szCs w:val="22"/>
        </w:rPr>
        <w:t xml:space="preserve"> of any</w:t>
      </w:r>
      <w:r w:rsidR="00C64C47">
        <w:rPr>
          <w:szCs w:val="22"/>
        </w:rPr>
        <w:t xml:space="preserve"> other tasks identified in the Detailed </w:t>
      </w:r>
      <w:r w:rsidR="00DE332E">
        <w:rPr>
          <w:szCs w:val="22"/>
        </w:rPr>
        <w:t>Mobilisation</w:t>
      </w:r>
      <w:r w:rsidR="00C64C47">
        <w:rPr>
          <w:szCs w:val="22"/>
        </w:rPr>
        <w:t xml:space="preserve"> Plan, as associated with that Milestone.</w:t>
      </w:r>
    </w:p>
    <w:p w:rsidRPr="00BF0EA7" w:rsidR="00C64C47" w:rsidP="0972FBC1" w:rsidRDefault="00BF0EA7" w14:paraId="053BB350" w14:textId="4FDC1E29">
      <w:pPr>
        <w:pStyle w:val="Heading2"/>
        <w:rPr/>
      </w:pPr>
      <w:r w:rsidR="17D426CD">
        <w:rPr/>
        <w:t>The grant of a Milestone Achievement Certificate shall entitle the Supplier to the receipt of a payment in respect of that Milestone in accordance with the provisions of Schedule 7.1 (</w:t>
      </w:r>
      <w:r w:rsidRPr="0972FBC1" w:rsidR="17D426CD">
        <w:rPr>
          <w:i w:val="1"/>
          <w:iCs w:val="1"/>
        </w:rPr>
        <w:t>Charges and Invoicing</w:t>
      </w:r>
      <w:r w:rsidR="17D426CD">
        <w:rPr/>
        <w:t>).</w:t>
      </w:r>
    </w:p>
    <w:p w:rsidR="00771C6E" w:rsidP="00C64C47" w:rsidRDefault="00C64C47" w14:paraId="3E754B97" w14:textId="10C925BE">
      <w:pPr>
        <w:pStyle w:val="Heading2"/>
        <w:rPr>
          <w:szCs w:val="22"/>
        </w:rPr>
      </w:pPr>
      <w:r>
        <w:rPr>
          <w:szCs w:val="22"/>
        </w:rPr>
        <w:t xml:space="preserve">If </w:t>
      </w:r>
      <w:r w:rsidR="00FD2A25">
        <w:rPr>
          <w:szCs w:val="22"/>
        </w:rPr>
        <w:t xml:space="preserve">the Authority, acting reasonably, considers that </w:t>
      </w:r>
      <w:r>
        <w:rPr>
          <w:szCs w:val="22"/>
        </w:rPr>
        <w:t>a Milestone is not Achieved, the Authority</w:t>
      </w:r>
      <w:r w:rsidR="00771C6E">
        <w:rPr>
          <w:szCs w:val="22"/>
        </w:rPr>
        <w:t>:</w:t>
      </w:r>
    </w:p>
    <w:p w:rsidRPr="00771C6E" w:rsidR="00C64C47" w:rsidP="00771C6E" w:rsidRDefault="00C64C47" w14:paraId="5E5AB1EB" w14:textId="77481F4F">
      <w:pPr>
        <w:pStyle w:val="Heading5"/>
        <w:tabs>
          <w:tab w:val="clear" w:pos="3600"/>
        </w:tabs>
        <w:ind w:left="1440"/>
        <w:rPr>
          <w:szCs w:val="22"/>
        </w:rPr>
      </w:pPr>
      <w:r w:rsidRPr="00771C6E">
        <w:rPr>
          <w:szCs w:val="22"/>
        </w:rPr>
        <w:t xml:space="preserve">shall promptly issue a report to the Supplier setting out </w:t>
      </w:r>
      <w:r w:rsidRPr="00771C6E" w:rsidR="00771C6E">
        <w:rPr>
          <w:szCs w:val="22"/>
        </w:rPr>
        <w:t xml:space="preserve">the </w:t>
      </w:r>
      <w:r w:rsidRPr="00771C6E">
        <w:rPr>
          <w:szCs w:val="22"/>
        </w:rPr>
        <w:t>reasons for the relevant Milestone not being Achieved</w:t>
      </w:r>
      <w:r w:rsidR="00771C6E">
        <w:rPr>
          <w:szCs w:val="22"/>
        </w:rPr>
        <w:t>;</w:t>
      </w:r>
    </w:p>
    <w:p w:rsidR="001E7CF3" w:rsidP="001E7CF3" w:rsidRDefault="001E7CF3" w14:paraId="151BF579" w14:textId="77777777">
      <w:pPr>
        <w:pStyle w:val="Heading5"/>
        <w:tabs>
          <w:tab w:val="clear" w:pos="3600"/>
        </w:tabs>
        <w:ind w:left="1440"/>
        <w:rPr>
          <w:szCs w:val="22"/>
        </w:rPr>
      </w:pPr>
      <w:r>
        <w:rPr>
          <w:szCs w:val="22"/>
        </w:rPr>
        <w:t>may at its discretion (without waiving any rights in relation to the other options):</w:t>
      </w:r>
    </w:p>
    <w:p w:rsidR="00C64C47" w:rsidP="001E7CF3" w:rsidRDefault="00C64C47" w14:paraId="37E4846D" w14:textId="746275F3">
      <w:pPr>
        <w:pStyle w:val="Heading6"/>
        <w:tabs>
          <w:tab w:val="clear" w:pos="2280"/>
          <w:tab w:val="num" w:pos="2422"/>
        </w:tabs>
        <w:ind w:left="2160"/>
      </w:pPr>
      <w:r>
        <w:t>refuse to issue a Milestone Achievement Certificate and, without prejudice to the Authority’s other rights and remedies, such failure shall constitute a Notifiable Default for the purposes of Clause </w:t>
      </w:r>
      <w:r w:rsidRPr="00C64C47">
        <w:t>27.1</w:t>
      </w:r>
      <w:r w:rsidRPr="00C64C47" w:rsidDel="00C64C47">
        <w:t xml:space="preserve"> </w:t>
      </w:r>
      <w:r>
        <w:t>(</w:t>
      </w:r>
      <w:r w:rsidRPr="001E7CF3">
        <w:rPr>
          <w:i/>
        </w:rPr>
        <w:t>Rectification Plan Process</w:t>
      </w:r>
      <w:r w:rsidRPr="001E7CF3">
        <w:t>)</w:t>
      </w:r>
      <w:r w:rsidR="00FD2A25">
        <w:t>; or</w:t>
      </w:r>
    </w:p>
    <w:p w:rsidRPr="001E7CF3" w:rsidR="00C64C47" w:rsidP="001E7CF3" w:rsidRDefault="00C64C47" w14:paraId="54B92216" w14:textId="0EAF31DF">
      <w:pPr>
        <w:pStyle w:val="Heading6"/>
        <w:tabs>
          <w:tab w:val="clear" w:pos="2280"/>
          <w:tab w:val="num" w:pos="2422"/>
        </w:tabs>
        <w:ind w:left="2160"/>
      </w:pPr>
      <w:r w:rsidRPr="001E7CF3">
        <w:t xml:space="preserve">choose to issue a Milestone Achievement Certificate conditional on the remediation of the </w:t>
      </w:r>
      <w:r w:rsidR="006F7C68">
        <w:t>failure</w:t>
      </w:r>
      <w:r w:rsidRPr="001E7CF3">
        <w:t xml:space="preserve"> in accordance with an agreed Rectification Plan provided that: </w:t>
      </w:r>
    </w:p>
    <w:p w:rsidRPr="001E7CF3" w:rsidR="00C64C47" w:rsidP="001E7CF3" w:rsidRDefault="00C64C47" w14:paraId="5D5D93B0" w14:textId="174D4F9B">
      <w:pPr>
        <w:pStyle w:val="Heading7"/>
        <w:tabs>
          <w:tab w:val="num" w:pos="2694"/>
        </w:tabs>
        <w:ind w:left="2694" w:hanging="567"/>
        <w:rPr>
          <w:rFonts w:asciiTheme="minorHAnsi" w:hAnsiTheme="minorHAnsi"/>
        </w:rPr>
      </w:pPr>
      <w:r w:rsidRPr="001E7CF3">
        <w:rPr>
          <w:rFonts w:asciiTheme="minorHAnsi" w:hAnsiTheme="minorHAnsi"/>
        </w:rPr>
        <w:t>any Rectification Plan shall be agreed before the issue of a conditional Milestone Achievement Certificate unless the Authority agrees otherwise; and</w:t>
      </w:r>
    </w:p>
    <w:p w:rsidRPr="001E7CF3" w:rsidR="00C64C47" w:rsidP="001E7CF3" w:rsidRDefault="00C64C47" w14:paraId="69F79DC7" w14:textId="77777777">
      <w:pPr>
        <w:pStyle w:val="Heading7"/>
        <w:tabs>
          <w:tab w:val="clear" w:pos="2989"/>
          <w:tab w:val="num" w:pos="2694"/>
        </w:tabs>
        <w:ind w:left="2694" w:hanging="567"/>
      </w:pPr>
      <w:r w:rsidRPr="001E7CF3">
        <w:rPr>
          <w:rFonts w:asciiTheme="minorHAnsi" w:hAnsiTheme="minorHAnsi"/>
        </w:rPr>
        <w:t>where the Authority issues a conditional Milestone Achievement Certificate, it may (but shall not be obliged to) revise the failed Milestone Date and any subsequent Milestone Date.</w:t>
      </w:r>
    </w:p>
    <w:p w:rsidR="00C64C47" w:rsidP="00C64C47" w:rsidRDefault="00C64C47" w14:paraId="5B6CC923" w14:textId="77777777">
      <w:pPr>
        <w:pStyle w:val="Heading1"/>
        <w:keepNext/>
        <w:rPr>
          <w:b/>
        </w:rPr>
      </w:pPr>
      <w:r>
        <w:rPr>
          <w:b/>
        </w:rPr>
        <w:t>RISK</w:t>
      </w:r>
    </w:p>
    <w:p w:rsidR="00C64C47" w:rsidP="00C64C47" w:rsidRDefault="00C64C47" w14:paraId="776D287E" w14:textId="47D08E40">
      <w:pPr>
        <w:pStyle w:val="Heading2"/>
        <w:keepNext/>
        <w:rPr>
          <w:szCs w:val="22"/>
        </w:rPr>
      </w:pPr>
      <w:r>
        <w:rPr>
          <w:szCs w:val="22"/>
        </w:rPr>
        <w:t>The issue of a Milestone Achievement Certificate and/or a conditional Milestone Achievement Certificate shall not:</w:t>
      </w:r>
    </w:p>
    <w:p w:rsidR="00C64C47" w:rsidP="00C64C47" w:rsidRDefault="00C64C47" w14:paraId="31B74F61" w14:textId="77777777">
      <w:pPr>
        <w:pStyle w:val="Heading5"/>
        <w:tabs>
          <w:tab w:val="clear" w:pos="3600"/>
        </w:tabs>
        <w:ind w:left="1440"/>
        <w:rPr>
          <w:szCs w:val="22"/>
        </w:rPr>
      </w:pPr>
      <w:r>
        <w:rPr>
          <w:szCs w:val="22"/>
        </w:rPr>
        <w:t>operate to transfer any risk that the relevant Deliverable or Milestone is complete or will meet and/or satisfy the Authority's requirements for that Deliverable or Milestone; or</w:t>
      </w:r>
    </w:p>
    <w:p w:rsidRPr="001E7CF3" w:rsidR="00C64C47" w:rsidP="001E7CF3" w:rsidRDefault="00C64C47" w14:paraId="17C86581" w14:textId="56065961">
      <w:pPr>
        <w:pStyle w:val="Heading5"/>
        <w:keepNext/>
        <w:tabs>
          <w:tab w:val="clear" w:pos="3600"/>
        </w:tabs>
        <w:ind w:left="1440"/>
        <w:rPr>
          <w:szCs w:val="22"/>
        </w:rPr>
      </w:pPr>
      <w:r>
        <w:rPr>
          <w:szCs w:val="22"/>
        </w:rPr>
        <w:t>affect the Authority's right subsequently to reject</w:t>
      </w:r>
      <w:r w:rsidR="001E7CF3">
        <w:rPr>
          <w:szCs w:val="22"/>
        </w:rPr>
        <w:t xml:space="preserve"> </w:t>
      </w:r>
      <w:r w:rsidRPr="001E7CF3">
        <w:rPr>
          <w:szCs w:val="22"/>
        </w:rPr>
        <w:t xml:space="preserve">all or any element of the Deliverables </w:t>
      </w:r>
      <w:r w:rsidR="001E7CF3">
        <w:rPr>
          <w:szCs w:val="22"/>
        </w:rPr>
        <w:t>and/</w:t>
      </w:r>
      <w:r w:rsidRPr="001E7CF3">
        <w:rPr>
          <w:szCs w:val="22"/>
        </w:rPr>
        <w:t>or</w:t>
      </w:r>
      <w:r w:rsidR="001E7CF3">
        <w:rPr>
          <w:szCs w:val="22"/>
        </w:rPr>
        <w:t xml:space="preserve"> </w:t>
      </w:r>
      <w:r w:rsidRPr="001E7CF3">
        <w:rPr>
          <w:szCs w:val="22"/>
        </w:rPr>
        <w:t>any Milestone to which the Milestone Achievement Certificate relates.</w:t>
      </w:r>
    </w:p>
    <w:p w:rsidR="00C64C47" w:rsidRDefault="00C64C47" w14:paraId="2278A7FD" w14:textId="7DEAC1CD">
      <w:pPr>
        <w:rPr>
          <w:rFonts w:asciiTheme="minorHAnsi" w:hAnsiTheme="minorHAnsi"/>
          <w:b/>
          <w:bCs/>
          <w:szCs w:val="22"/>
        </w:rPr>
      </w:pPr>
      <w:r>
        <w:rPr>
          <w:rFonts w:asciiTheme="minorHAnsi" w:hAnsiTheme="minorHAnsi"/>
          <w:b/>
          <w:bCs/>
          <w:szCs w:val="22"/>
        </w:rPr>
        <w:br w:type="page"/>
      </w:r>
    </w:p>
    <w:p w:rsidR="00C64C47" w:rsidRDefault="00C64C47" w14:paraId="3219E1AA" w14:textId="77777777">
      <w:pPr>
        <w:rPr>
          <w:rFonts w:asciiTheme="minorHAnsi" w:hAnsiTheme="minorHAnsi"/>
          <w:b/>
          <w:bCs/>
          <w:szCs w:val="22"/>
        </w:rPr>
        <w:sectPr w:rsidR="008C4A9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orient="portrait" w:code="9"/>
          <w:pgMar w:top="1440" w:right="1440" w:bottom="1797" w:left="1440" w:header="709" w:footer="709" w:gutter="0"/>
          <w:cols w:space="720"/>
          <w:docGrid w:linePitch="299"/>
        </w:sectPr>
      </w:pPr>
    </w:p>
    <w:bookmarkStart w:name="_Ref529161503" w:id="6"/>
    <w:bookmarkEnd w:id="6"/>
    <w:bookmarkStart w:name="_Ref99900264" w:id="12"/>
    <w:bookmarkEnd w:id="12"/>
    <w:bookmarkStart w:name="_Ref56350647" w:id="15"/>
    <w:bookmarkEnd w:id="15"/>
    <w:bookmarkStart w:name="_Ref57125970" w:id="18"/>
    <w:bookmarkEnd w:id="18"/>
    <w:bookmarkStart w:name="_Ref529189486" w:id="19"/>
    <w:bookmarkStart w:name="_Ref531679953" w:id="23"/>
    <w:bookmarkEnd w:id="19"/>
    <w:bookmarkEnd w:id="23"/>
    <w:bookmarkStart w:name="_Ref531681003" w:id="30"/>
    <w:bookmarkEnd w:id="30"/>
    <w:bookmarkStart w:name="_Ref445393294" w:id="34"/>
    <w:bookmarkEnd w:id="34"/>
    <w:bookmarkStart w:name="_Toc58339178" w:id="38"/>
    <w:p w:rsidR="008C4A99" w:rsidP="798CCEAA" w:rsidRDefault="00B42768" w14:paraId="3CEE2B76" w14:textId="60E7760B">
      <w:pPr>
        <w:pStyle w:val="Heading2"/>
        <w:numPr>
          <w:numId w:val="0"/>
        </w:numPr>
        <w:ind w:left="1440"/>
        <w:rPr>
          <w:rFonts w:ascii="Trebuchet MS" w:hAnsi="Trebuchet MS" w:eastAsia="Trebuchet MS" w:cs="Trebuchet M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-GB"/>
        </w:rPr>
      </w:pPr>
    </w:p>
    <w:p w:rsidR="008C4A99" w:rsidP="0972FBC1" w:rsidRDefault="00B42768" w14:paraId="661CDFDA" w14:textId="607B919C">
      <w:pPr>
        <w:pStyle w:val="Heading2"/>
        <w:numPr>
          <w:numId w:val="0"/>
        </w:numPr>
        <w:ind w:left="0"/>
        <w:rPr>
          <w:rFonts w:ascii="Trebuchet MS" w:hAnsi="Trebuchet MS" w:asciiTheme="minorAscii" w:hAnsiTheme="minorAscii"/>
          <w:b w:val="1"/>
          <w:bCs w:val="1"/>
        </w:rPr>
      </w:pPr>
      <w:bookmarkStart w:name="_Ref445388303" w:id="39"/>
      <w:r w:rsidRPr="0972FBC1" w:rsidR="17FB0741">
        <w:rPr>
          <w:rFonts w:ascii="Trebuchet MS" w:hAnsi="Trebuchet MS" w:asciiTheme="minorAscii" w:hAnsiTheme="minorAscii"/>
          <w:b w:val="1"/>
          <w:bCs w:val="1"/>
        </w:rPr>
        <w:t xml:space="preserve">                                   ANNEX </w:t>
      </w:r>
      <w:bookmarkStart w:name="annex1" w:id="40"/>
      <w:r w:rsidRPr="0972FBC1" w:rsidR="17FB0741">
        <w:rPr>
          <w:rFonts w:ascii="Trebuchet MS" w:hAnsi="Trebuchet MS" w:asciiTheme="minorAscii" w:hAnsiTheme="minorAscii"/>
          <w:b w:val="1"/>
          <w:bCs w:val="1"/>
        </w:rPr>
        <w:t>1</w:t>
      </w:r>
      <w:bookmarkEnd w:id="40"/>
      <w:r w:rsidRPr="0972FBC1" w:rsidR="17FB0741">
        <w:rPr>
          <w:rFonts w:ascii="Trebuchet MS" w:hAnsi="Trebuchet MS" w:asciiTheme="minorAscii" w:hAnsiTheme="minorAscii"/>
          <w:b w:val="1"/>
          <w:bCs w:val="1"/>
        </w:rPr>
        <w:t>: TEST ISSUES – SEVERITY LEVELS</w:t>
      </w:r>
      <w:bookmarkEnd w:id="39"/>
    </w:p>
    <w:p w:rsidR="008C4A99" w:rsidRDefault="00B42768" w14:paraId="7CC4996A" w14:textId="666DE04D">
      <w:pPr>
        <w:pStyle w:val="Heading2"/>
        <w:numPr>
          <w:ilvl w:val="1"/>
          <w:numId w:val="25"/>
        </w:numPr>
        <w:tabs>
          <w:tab w:val="clear" w:pos="1440"/>
          <w:tab w:val="left" w:pos="720"/>
        </w:tabs>
        <w:ind w:left="720"/>
      </w:pPr>
      <w:r>
        <w:t>Severity Level 1 Test Issue: a Test Issue that causes non-recoverable conditions, e.g. it is not possible to continue using a Component.</w:t>
      </w:r>
    </w:p>
    <w:p w:rsidR="008C4A99" w:rsidRDefault="00B42768" w14:paraId="1D3E74F1" w14:textId="77777777">
      <w:pPr>
        <w:pStyle w:val="Heading2"/>
        <w:numPr>
          <w:ilvl w:val="1"/>
          <w:numId w:val="25"/>
        </w:numPr>
        <w:tabs>
          <w:tab w:val="clear" w:pos="1440"/>
          <w:tab w:val="left" w:pos="720"/>
        </w:tabs>
        <w:ind w:left="720"/>
        <w:rPr>
          <w:b/>
          <w:szCs w:val="22"/>
        </w:rPr>
      </w:pPr>
      <w:r>
        <w:rPr>
          <w:szCs w:val="22"/>
        </w:rPr>
        <w:t>Severity Level 2 Test Issue: a Test Issue for which, as reasonably determined by the Authority, there is no practicable workaround available, and which:</w:t>
      </w:r>
    </w:p>
    <w:p w:rsidR="008C4A99" w:rsidDel="00D744CE" w:rsidP="006F7C68" w:rsidRDefault="00B42768" w14:paraId="0018F7BA" w14:textId="17040BFE">
      <w:pPr>
        <w:pStyle w:val="Heading5"/>
        <w:numPr>
          <w:ilvl w:val="4"/>
          <w:numId w:val="26"/>
        </w:numPr>
        <w:tabs>
          <w:tab w:val="clear" w:pos="3600"/>
        </w:tabs>
        <w:ind w:left="1440"/>
        <w:rPr>
          <w:szCs w:val="22"/>
        </w:rPr>
      </w:pPr>
      <w:r w:rsidDel="00D744CE">
        <w:rPr>
          <w:szCs w:val="22"/>
        </w:rPr>
        <w:t xml:space="preserve">causes a Component to become unusable; </w:t>
      </w:r>
    </w:p>
    <w:p w:rsidR="008C4A99" w:rsidRDefault="00B42768" w14:paraId="58E45A8F" w14:textId="77777777">
      <w:pPr>
        <w:pStyle w:val="Heading5"/>
        <w:tabs>
          <w:tab w:val="clear" w:pos="3600"/>
        </w:tabs>
        <w:ind w:left="1440"/>
        <w:rPr/>
      </w:pPr>
      <w:r w:rsidR="17FB0741">
        <w:rPr/>
        <w:t xml:space="preserve">causes a lack of functionality, or unexpected functionality, that has an impact on the current Test; or </w:t>
      </w:r>
    </w:p>
    <w:p w:rsidR="008C4A99" w:rsidRDefault="00B42768" w14:paraId="4B72FE6F" w14:textId="77777777">
      <w:pPr>
        <w:pStyle w:val="Heading5"/>
        <w:tabs>
          <w:tab w:val="clear" w:pos="3600"/>
        </w:tabs>
        <w:ind w:left="1440"/>
        <w:rPr/>
      </w:pPr>
      <w:r w:rsidR="17FB0741">
        <w:rPr/>
        <w:t>has an adverse impact on any other Component(s) or any other area of the Services.</w:t>
      </w:r>
    </w:p>
    <w:p w:rsidR="008C4A99" w:rsidRDefault="00B42768" w14:paraId="1597D1AD" w14:textId="6E2C0852">
      <w:pPr>
        <w:pStyle w:val="Heading2"/>
        <w:numPr>
          <w:ilvl w:val="1"/>
          <w:numId w:val="25"/>
        </w:numPr>
        <w:tabs>
          <w:tab w:val="clear" w:pos="1440"/>
          <w:tab w:val="left" w:pos="720"/>
        </w:tabs>
        <w:ind w:left="720"/>
        <w:rPr>
          <w:b/>
          <w:szCs w:val="22"/>
        </w:rPr>
      </w:pPr>
      <w:r>
        <w:rPr>
          <w:szCs w:val="22"/>
        </w:rPr>
        <w:t>Severity Level 3 Test Issue: a Test Issue which:</w:t>
      </w:r>
    </w:p>
    <w:p w:rsidR="008C4A99" w:rsidP="006F7C68" w:rsidRDefault="00B42768" w14:paraId="7C539C28" w14:textId="77777777">
      <w:pPr>
        <w:pStyle w:val="Heading5"/>
        <w:numPr>
          <w:ilvl w:val="4"/>
          <w:numId w:val="27"/>
        </w:numPr>
        <w:tabs>
          <w:tab w:val="clear" w:pos="3600"/>
        </w:tabs>
        <w:ind w:left="1440"/>
        <w:rPr>
          <w:szCs w:val="22"/>
        </w:rPr>
      </w:pPr>
      <w:r>
        <w:rPr>
          <w:szCs w:val="22"/>
        </w:rPr>
        <w:t xml:space="preserve">causes a Component to become unusable; </w:t>
      </w:r>
    </w:p>
    <w:p w:rsidR="008C4A99" w:rsidRDefault="00B42768" w14:paraId="2E9AA138" w14:textId="77777777">
      <w:pPr>
        <w:pStyle w:val="Heading5"/>
        <w:tabs>
          <w:tab w:val="clear" w:pos="3600"/>
        </w:tabs>
        <w:ind w:left="1440"/>
        <w:rPr/>
      </w:pPr>
      <w:r w:rsidR="17FB0741">
        <w:rPr/>
        <w:t xml:space="preserve">causes a lack of functionality, or unexpected functionality, but which does not impact on the current Test; or </w:t>
      </w:r>
    </w:p>
    <w:p w:rsidR="008C4A99" w:rsidRDefault="00B42768" w14:paraId="7D27B064" w14:textId="77777777">
      <w:pPr>
        <w:pStyle w:val="Heading5"/>
        <w:tabs>
          <w:tab w:val="clear" w:pos="3600"/>
        </w:tabs>
        <w:ind w:left="1440"/>
        <w:rPr/>
      </w:pPr>
      <w:r w:rsidR="17FB0741">
        <w:rPr/>
        <w:t>has an impact on any other Component(s) or any other area of the Services;</w:t>
      </w:r>
    </w:p>
    <w:p w:rsidR="008C4A99" w:rsidP="007920FE" w:rsidRDefault="00B42768" w14:paraId="76A6DE5E" w14:textId="77777777">
      <w:pPr>
        <w:pStyle w:val="Heading5"/>
        <w:numPr>
          <w:ilvl w:val="0"/>
          <w:numId w:val="0"/>
        </w:numPr>
        <w:ind w:left="720"/>
        <w:rPr>
          <w:szCs w:val="22"/>
        </w:rPr>
      </w:pPr>
      <w:r>
        <w:rPr>
          <w:szCs w:val="22"/>
        </w:rPr>
        <w:t>but for which, as reasonably determined by the Authority, there is a practicable workaround available.</w:t>
      </w:r>
    </w:p>
    <w:p w:rsidR="008C4A99" w:rsidRDefault="00B42768" w14:paraId="7AADA7AB" w14:textId="4057F241">
      <w:pPr>
        <w:pStyle w:val="Heading2"/>
        <w:numPr>
          <w:ilvl w:val="1"/>
          <w:numId w:val="25"/>
        </w:numPr>
        <w:tabs>
          <w:tab w:val="clear" w:pos="1440"/>
          <w:tab w:val="left" w:pos="720"/>
        </w:tabs>
        <w:ind w:left="720"/>
        <w:rPr>
          <w:b/>
          <w:szCs w:val="22"/>
        </w:rPr>
      </w:pPr>
      <w:r>
        <w:rPr>
          <w:szCs w:val="22"/>
        </w:rPr>
        <w:t>Severity Level 4 Test Issue: a Test Issue which causes incorrect functionality of a Component or process, but for which there is a simple, Component based, workaround, and which has no impact on the current Test, or other areas of the Services.</w:t>
      </w:r>
    </w:p>
    <w:p w:rsidR="008C4A99" w:rsidRDefault="00B42768" w14:paraId="73063E22" w14:textId="088D2479">
      <w:pPr>
        <w:pStyle w:val="Heading2"/>
        <w:numPr>
          <w:ilvl w:val="1"/>
          <w:numId w:val="25"/>
        </w:numPr>
        <w:tabs>
          <w:tab w:val="clear" w:pos="1440"/>
          <w:tab w:val="left" w:pos="720"/>
        </w:tabs>
        <w:ind w:left="720"/>
        <w:rPr>
          <w:b/>
          <w:szCs w:val="22"/>
        </w:rPr>
      </w:pPr>
      <w:r>
        <w:rPr>
          <w:szCs w:val="22"/>
        </w:rPr>
        <w:t>Severity Level 5 Test Issue: a Test Issue that causes a minor problem, for which no workaround is required, and which has no impact on the current Test, or other areas of the Services.</w:t>
      </w:r>
    </w:p>
    <w:p w:rsidR="008C4A99" w:rsidRDefault="00B42768" w14:paraId="518A97A9" w14:textId="512091B5">
      <w:pPr>
        <w:pStyle w:val="Heading1"/>
        <w:numPr>
          <w:ilvl w:val="0"/>
          <w:numId w:val="0"/>
        </w:numPr>
        <w:adjustRightInd/>
        <w:jc w:val="center"/>
        <w:rPr>
          <w:rFonts w:asciiTheme="minorHAnsi" w:hAnsiTheme="minorHAnsi"/>
          <w:b/>
          <w:szCs w:val="22"/>
        </w:rPr>
      </w:pPr>
      <w:r>
        <w:rPr>
          <w:rFonts w:asciiTheme="minorHAnsi" w:hAnsiTheme="minorHAnsi"/>
          <w:szCs w:val="22"/>
        </w:rPr>
        <w:br w:type="page"/>
      </w:r>
      <w:r>
        <w:rPr>
          <w:rFonts w:asciiTheme="minorHAnsi" w:hAnsiTheme="minorHAnsi"/>
          <w:b/>
          <w:szCs w:val="22"/>
        </w:rPr>
        <w:t>ANNEX</w:t>
      </w:r>
      <w:bookmarkEnd w:id="38"/>
      <w:r>
        <w:rPr>
          <w:rFonts w:asciiTheme="minorHAnsi" w:hAnsiTheme="minorHAnsi"/>
          <w:b/>
          <w:szCs w:val="22"/>
        </w:rPr>
        <w:t> </w:t>
      </w:r>
      <w:bookmarkStart w:name="annex2" w:id="41"/>
      <w:r>
        <w:rPr>
          <w:rFonts w:asciiTheme="minorHAnsi" w:hAnsiTheme="minorHAnsi"/>
          <w:b/>
          <w:szCs w:val="22"/>
        </w:rPr>
        <w:t>2</w:t>
      </w:r>
      <w:bookmarkEnd w:id="41"/>
      <w:r>
        <w:rPr>
          <w:rFonts w:asciiTheme="minorHAnsi" w:hAnsiTheme="minorHAnsi"/>
          <w:b/>
          <w:szCs w:val="22"/>
        </w:rPr>
        <w:t>: TEST CERTIFICATE</w:t>
      </w:r>
    </w:p>
    <w:p w:rsidR="008C4A99" w:rsidRDefault="00B42768" w14:paraId="4CE90B3B" w14:textId="77777777">
      <w:pPr>
        <w:pStyle w:val="MarginText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To:</w:t>
      </w:r>
      <w:r>
        <w:rPr>
          <w:rFonts w:asciiTheme="minorHAnsi" w:hAnsiTheme="minorHAnsi"/>
          <w:szCs w:val="22"/>
        </w:rPr>
        <w:tab/>
      </w:r>
      <w:r>
        <w:rPr>
          <w:rFonts w:asciiTheme="minorHAnsi" w:hAnsiTheme="minorHAnsi"/>
          <w:szCs w:val="22"/>
        </w:rPr>
        <w:tab/>
      </w:r>
      <w:r>
        <w:rPr>
          <w:rFonts w:asciiTheme="minorHAnsi" w:hAnsiTheme="minorHAnsi"/>
          <w:szCs w:val="22"/>
        </w:rPr>
        <w:t>[</w:t>
      </w:r>
      <w:r>
        <w:rPr>
          <w:rFonts w:asciiTheme="minorHAnsi" w:hAnsiTheme="minorHAnsi"/>
          <w:b/>
          <w:i/>
          <w:szCs w:val="22"/>
        </w:rPr>
        <w:t>NAME OF SUPPLIER</w:t>
      </w:r>
      <w:r>
        <w:rPr>
          <w:rFonts w:asciiTheme="minorHAnsi" w:hAnsiTheme="minorHAnsi"/>
          <w:szCs w:val="22"/>
        </w:rPr>
        <w:t xml:space="preserve">] </w:t>
      </w:r>
    </w:p>
    <w:p w:rsidR="008C4A99" w:rsidRDefault="00B42768" w14:paraId="2360B24C" w14:textId="77777777">
      <w:pPr>
        <w:pStyle w:val="MarginText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FROM:</w:t>
      </w:r>
      <w:r>
        <w:rPr>
          <w:rFonts w:asciiTheme="minorHAnsi" w:hAnsiTheme="minorHAnsi"/>
          <w:szCs w:val="22"/>
        </w:rPr>
        <w:tab/>
      </w:r>
      <w:r>
        <w:rPr>
          <w:rFonts w:asciiTheme="minorHAnsi" w:hAnsiTheme="minorHAnsi"/>
          <w:szCs w:val="22"/>
        </w:rPr>
        <w:tab/>
      </w:r>
      <w:r>
        <w:rPr>
          <w:rFonts w:asciiTheme="minorHAnsi" w:hAnsiTheme="minorHAnsi"/>
          <w:szCs w:val="22"/>
        </w:rPr>
        <w:t>[</w:t>
      </w:r>
      <w:r>
        <w:rPr>
          <w:rFonts w:asciiTheme="minorHAnsi" w:hAnsiTheme="minorHAnsi"/>
          <w:b/>
          <w:i/>
          <w:szCs w:val="22"/>
        </w:rPr>
        <w:t>NAME OF AUTHORITY</w:t>
      </w:r>
      <w:r>
        <w:rPr>
          <w:rFonts w:asciiTheme="minorHAnsi" w:hAnsiTheme="minorHAnsi"/>
          <w:szCs w:val="22"/>
        </w:rPr>
        <w:t>]</w:t>
      </w:r>
    </w:p>
    <w:p w:rsidR="008C4A99" w:rsidRDefault="00B42768" w14:paraId="4FA4DB9C" w14:textId="77777777">
      <w:pPr>
        <w:pStyle w:val="MarginText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[</w:t>
      </w:r>
      <w:r>
        <w:rPr>
          <w:rFonts w:asciiTheme="minorHAnsi" w:hAnsiTheme="minorHAnsi"/>
          <w:b/>
          <w:i/>
          <w:szCs w:val="22"/>
        </w:rPr>
        <w:t>Date</w:t>
      </w:r>
      <w:r>
        <w:rPr>
          <w:rFonts w:asciiTheme="minorHAnsi" w:hAnsiTheme="minorHAnsi"/>
          <w:szCs w:val="22"/>
        </w:rPr>
        <w:t>]</w:t>
      </w:r>
    </w:p>
    <w:p w:rsidR="008C4A99" w:rsidRDefault="00B42768" w14:paraId="0289CCE3" w14:textId="77777777">
      <w:pPr>
        <w:pStyle w:val="MarginText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Dear Sirs,</w:t>
      </w:r>
    </w:p>
    <w:p w:rsidR="008C4A99" w:rsidRDefault="00B42768" w14:paraId="7B85D270" w14:textId="5634F042">
      <w:pPr>
        <w:pStyle w:val="MarginText"/>
        <w:keepNext/>
        <w:jc w:val="center"/>
        <w:rPr>
          <w:rFonts w:asciiTheme="minorHAnsi" w:hAnsiTheme="minorHAnsi"/>
          <w:b/>
          <w:szCs w:val="22"/>
        </w:rPr>
      </w:pPr>
      <w:r>
        <w:rPr>
          <w:rFonts w:asciiTheme="minorHAnsi" w:hAnsiTheme="minorHAnsi"/>
          <w:b/>
          <w:szCs w:val="22"/>
        </w:rPr>
        <w:t>TEST CERTIFICATE</w:t>
      </w:r>
    </w:p>
    <w:p w:rsidR="008C4A99" w:rsidRDefault="00B42768" w14:paraId="57E718CF" w14:textId="77777777">
      <w:pPr>
        <w:pStyle w:val="MarginText"/>
        <w:keepNext/>
        <w:rPr>
          <w:rFonts w:asciiTheme="minorHAnsi" w:hAnsiTheme="minorHAnsi"/>
          <w:bCs/>
          <w:iCs/>
          <w:szCs w:val="22"/>
        </w:rPr>
      </w:pPr>
      <w:r>
        <w:rPr>
          <w:rFonts w:asciiTheme="minorHAnsi" w:hAnsiTheme="minorHAnsi"/>
          <w:szCs w:val="22"/>
        </w:rPr>
        <w:t>Deliverables: [</w:t>
      </w:r>
      <w:r>
        <w:rPr>
          <w:rFonts w:asciiTheme="minorHAnsi" w:hAnsiTheme="minorHAnsi"/>
          <w:b/>
          <w:i/>
          <w:szCs w:val="22"/>
        </w:rPr>
        <w:t>insert description of Deliverables</w:t>
      </w:r>
      <w:r>
        <w:rPr>
          <w:rFonts w:asciiTheme="minorHAnsi" w:hAnsiTheme="minorHAnsi"/>
          <w:bCs/>
          <w:iCs/>
          <w:szCs w:val="22"/>
        </w:rPr>
        <w:t>]</w:t>
      </w:r>
    </w:p>
    <w:p w:rsidR="008C4A99" w:rsidRDefault="00B42768" w14:paraId="57AFB35C" w14:textId="472E3909">
      <w:pPr>
        <w:pStyle w:val="MarginText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 xml:space="preserve">We refer to the agreement (the </w:t>
      </w:r>
      <w:r>
        <w:rPr>
          <w:rFonts w:asciiTheme="minorHAnsi" w:hAnsiTheme="minorHAnsi"/>
          <w:b/>
          <w:szCs w:val="22"/>
        </w:rPr>
        <w:t>“Agreement”</w:t>
      </w:r>
      <w:r>
        <w:rPr>
          <w:rFonts w:asciiTheme="minorHAnsi" w:hAnsiTheme="minorHAnsi"/>
          <w:szCs w:val="22"/>
        </w:rPr>
        <w:t>) relating to the provision of the Services between the [</w:t>
      </w:r>
      <w:r>
        <w:rPr>
          <w:rFonts w:asciiTheme="minorHAnsi" w:hAnsiTheme="minorHAnsi"/>
          <w:b/>
          <w:i/>
          <w:szCs w:val="22"/>
        </w:rPr>
        <w:t>name of Authority</w:t>
      </w:r>
      <w:r>
        <w:rPr>
          <w:rFonts w:asciiTheme="minorHAnsi" w:hAnsiTheme="minorHAnsi"/>
          <w:szCs w:val="22"/>
        </w:rPr>
        <w:t xml:space="preserve">] (the </w:t>
      </w:r>
      <w:r>
        <w:rPr>
          <w:rFonts w:asciiTheme="minorHAnsi" w:hAnsiTheme="minorHAnsi"/>
          <w:b/>
          <w:szCs w:val="22"/>
        </w:rPr>
        <w:t>“Authority”</w:t>
      </w:r>
      <w:r>
        <w:rPr>
          <w:rFonts w:asciiTheme="minorHAnsi" w:hAnsiTheme="minorHAnsi"/>
          <w:szCs w:val="22"/>
        </w:rPr>
        <w:t>) and [</w:t>
      </w:r>
      <w:r>
        <w:rPr>
          <w:rFonts w:asciiTheme="minorHAnsi" w:hAnsiTheme="minorHAnsi"/>
          <w:b/>
          <w:i/>
          <w:szCs w:val="22"/>
        </w:rPr>
        <w:t>name of Supplier</w:t>
      </w:r>
      <w:r w:rsidR="00BF373B">
        <w:rPr>
          <w:rFonts w:asciiTheme="minorHAnsi" w:hAnsiTheme="minorHAnsi"/>
          <w:szCs w:val="22"/>
        </w:rPr>
        <w:t>] </w:t>
      </w:r>
      <w:r>
        <w:rPr>
          <w:rFonts w:asciiTheme="minorHAnsi" w:hAnsiTheme="minorHAnsi"/>
          <w:szCs w:val="22"/>
        </w:rPr>
        <w:t xml:space="preserve">(the </w:t>
      </w:r>
      <w:r>
        <w:rPr>
          <w:rFonts w:asciiTheme="minorHAnsi" w:hAnsiTheme="minorHAnsi"/>
          <w:b/>
          <w:szCs w:val="22"/>
        </w:rPr>
        <w:t>“Supplier”</w:t>
      </w:r>
      <w:r>
        <w:rPr>
          <w:rFonts w:asciiTheme="minorHAnsi" w:hAnsiTheme="minorHAnsi"/>
          <w:szCs w:val="22"/>
        </w:rPr>
        <w:t>) dated [</w:t>
      </w:r>
      <w:r>
        <w:rPr>
          <w:rFonts w:asciiTheme="minorHAnsi" w:hAnsiTheme="minorHAnsi"/>
          <w:b/>
          <w:i/>
          <w:szCs w:val="22"/>
        </w:rPr>
        <w:t>date</w:t>
      </w:r>
      <w:r>
        <w:rPr>
          <w:rFonts w:asciiTheme="minorHAnsi" w:hAnsiTheme="minorHAnsi"/>
          <w:szCs w:val="22"/>
        </w:rPr>
        <w:t>].</w:t>
      </w:r>
    </w:p>
    <w:p w:rsidR="008C4A99" w:rsidRDefault="00B42768" w14:paraId="0A80BB6C" w14:textId="5A17A998">
      <w:pPr>
        <w:pStyle w:val="MarginText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Capitalised terms used in this certificate have the meanings given to them in Schedule 1 (</w:t>
      </w:r>
      <w:r>
        <w:rPr>
          <w:rFonts w:asciiTheme="minorHAnsi" w:hAnsiTheme="minorHAnsi"/>
          <w:i/>
          <w:szCs w:val="22"/>
        </w:rPr>
        <w:t>Definitions</w:t>
      </w:r>
      <w:r>
        <w:rPr>
          <w:rFonts w:asciiTheme="minorHAnsi" w:hAnsiTheme="minorHAnsi"/>
          <w:szCs w:val="22"/>
        </w:rPr>
        <w:t>) or Schedule 6.2 ([</w:t>
      </w:r>
      <w:r>
        <w:rPr>
          <w:rFonts w:asciiTheme="minorHAnsi" w:hAnsiTheme="minorHAnsi"/>
          <w:i/>
          <w:szCs w:val="22"/>
        </w:rPr>
        <w:t>Test</w:t>
      </w:r>
      <w:r w:rsidR="0082479F">
        <w:rPr>
          <w:rFonts w:asciiTheme="minorHAnsi" w:hAnsiTheme="minorHAnsi"/>
          <w:i/>
          <w:szCs w:val="22"/>
        </w:rPr>
        <w:t>ing</w:t>
      </w:r>
      <w:r w:rsidR="005B2E78">
        <w:rPr>
          <w:rFonts w:asciiTheme="minorHAnsi" w:hAnsiTheme="minorHAnsi"/>
          <w:i/>
          <w:szCs w:val="22"/>
        </w:rPr>
        <w:t xml:space="preserve"> Procedures</w:t>
      </w:r>
      <w:r>
        <w:rPr>
          <w:rFonts w:asciiTheme="minorHAnsi" w:hAnsiTheme="minorHAnsi"/>
          <w:i/>
          <w:szCs w:val="22"/>
        </w:rPr>
        <w:t>]</w:t>
      </w:r>
      <w:r>
        <w:rPr>
          <w:rFonts w:asciiTheme="minorHAnsi" w:hAnsiTheme="minorHAnsi"/>
          <w:szCs w:val="22"/>
        </w:rPr>
        <w:t>) of the Agreement.</w:t>
      </w:r>
    </w:p>
    <w:p w:rsidR="008C4A99" w:rsidP="0972FBC1" w:rsidRDefault="00B42768" w14:paraId="0E876B72" w14:textId="7FFE2EB0">
      <w:pPr>
        <w:pStyle w:val="BodyTextIndent"/>
        <w:keepNext/>
        <w:numPr>
          <w:numId w:val="0"/>
        </w:numPr>
        <w:ind w:left="0"/>
        <w:rPr>
          <w:rFonts w:ascii="Trebuchet MS" w:hAnsi="Trebuchet MS" w:asciiTheme="minorAscii" w:hAnsiTheme="minorAscii"/>
        </w:rPr>
      </w:pPr>
      <w:r w:rsidRPr="0972FBC1" w:rsidR="17FB0741">
        <w:rPr>
          <w:rFonts w:ascii="Trebuchet MS" w:hAnsi="Trebuchet MS" w:asciiTheme="minorAscii" w:hAnsiTheme="minorAscii"/>
        </w:rPr>
        <w:t>We confirm that the Deliverables listed above have been tested successfully in accordance with the Test Plan relevant to those Deliverables.</w:t>
      </w:r>
    </w:p>
    <w:p w:rsidR="008C4A99" w:rsidRDefault="00B42768" w14:paraId="1386A29C" w14:textId="77777777">
      <w:pPr>
        <w:pStyle w:val="MarginText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Yours faithfully</w:t>
      </w:r>
    </w:p>
    <w:p w:rsidR="008C4A99" w:rsidRDefault="00B42768" w14:paraId="2F18FC29" w14:textId="77777777">
      <w:pPr>
        <w:pStyle w:val="MarginText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[</w:t>
      </w:r>
      <w:r>
        <w:rPr>
          <w:rFonts w:asciiTheme="minorHAnsi" w:hAnsiTheme="minorHAnsi"/>
          <w:b/>
          <w:i/>
          <w:szCs w:val="22"/>
        </w:rPr>
        <w:t>Name</w:t>
      </w:r>
      <w:r>
        <w:rPr>
          <w:rFonts w:asciiTheme="minorHAnsi" w:hAnsiTheme="minorHAnsi"/>
          <w:szCs w:val="22"/>
        </w:rPr>
        <w:t>]</w:t>
      </w:r>
    </w:p>
    <w:p w:rsidR="008C4A99" w:rsidRDefault="00B42768" w14:paraId="6C8E814A" w14:textId="77777777">
      <w:pPr>
        <w:pStyle w:val="MarginText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[</w:t>
      </w:r>
      <w:r>
        <w:rPr>
          <w:rFonts w:asciiTheme="minorHAnsi" w:hAnsiTheme="minorHAnsi"/>
          <w:b/>
          <w:i/>
          <w:szCs w:val="22"/>
        </w:rPr>
        <w:t>Position</w:t>
      </w:r>
      <w:r>
        <w:rPr>
          <w:rFonts w:asciiTheme="minorHAnsi" w:hAnsiTheme="minorHAnsi"/>
          <w:szCs w:val="22"/>
        </w:rPr>
        <w:t>]</w:t>
      </w:r>
    </w:p>
    <w:p w:rsidR="008C4A99" w:rsidRDefault="00B42768" w14:paraId="3202F044" w14:textId="77777777">
      <w:pPr>
        <w:pStyle w:val="MarginText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acting on behalf of [</w:t>
      </w:r>
      <w:r>
        <w:rPr>
          <w:rFonts w:asciiTheme="minorHAnsi" w:hAnsiTheme="minorHAnsi"/>
          <w:b/>
          <w:i/>
          <w:szCs w:val="22"/>
        </w:rPr>
        <w:t>name of</w:t>
      </w:r>
      <w:r>
        <w:rPr>
          <w:rFonts w:asciiTheme="minorHAnsi" w:hAnsiTheme="minorHAnsi"/>
          <w:szCs w:val="22"/>
        </w:rPr>
        <w:t xml:space="preserve"> </w:t>
      </w:r>
      <w:r>
        <w:rPr>
          <w:rFonts w:asciiTheme="minorHAnsi" w:hAnsiTheme="minorHAnsi"/>
          <w:b/>
          <w:i/>
          <w:szCs w:val="22"/>
        </w:rPr>
        <w:t>Authority</w:t>
      </w:r>
      <w:r>
        <w:rPr>
          <w:rFonts w:asciiTheme="minorHAnsi" w:hAnsiTheme="minorHAnsi"/>
          <w:szCs w:val="22"/>
        </w:rPr>
        <w:t>]</w:t>
      </w:r>
    </w:p>
    <w:p w:rsidR="008C4A99" w:rsidRDefault="00B42768" w14:paraId="35C82843" w14:textId="77777777">
      <w:pPr>
        <w:spacing w:after="240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br w:type="page"/>
      </w:r>
    </w:p>
    <w:p w:rsidR="008C4A99" w:rsidRDefault="00B42768" w14:paraId="5ABD57B9" w14:textId="4E73EDC3">
      <w:pPr>
        <w:pStyle w:val="Heading1"/>
        <w:numPr>
          <w:ilvl w:val="0"/>
          <w:numId w:val="0"/>
        </w:numPr>
        <w:adjustRightInd/>
        <w:jc w:val="center"/>
        <w:rPr>
          <w:rFonts w:asciiTheme="minorHAnsi" w:hAnsiTheme="minorHAnsi"/>
          <w:b/>
          <w:szCs w:val="22"/>
        </w:rPr>
      </w:pPr>
      <w:r>
        <w:rPr>
          <w:rFonts w:asciiTheme="minorHAnsi" w:hAnsiTheme="minorHAnsi"/>
          <w:b/>
          <w:szCs w:val="22"/>
        </w:rPr>
        <w:t>ANNEX</w:t>
      </w:r>
      <w:bookmarkStart w:name="annex3" w:id="42"/>
      <w:r>
        <w:rPr>
          <w:rFonts w:asciiTheme="minorHAnsi" w:hAnsiTheme="minorHAnsi"/>
          <w:b/>
          <w:szCs w:val="22"/>
        </w:rPr>
        <w:t> 3</w:t>
      </w:r>
      <w:bookmarkEnd w:id="42"/>
      <w:r>
        <w:rPr>
          <w:rFonts w:asciiTheme="minorHAnsi" w:hAnsiTheme="minorHAnsi"/>
          <w:b/>
          <w:szCs w:val="22"/>
        </w:rPr>
        <w:t>: MILESTONE ACHIEVEMENT CERTIFICATE</w:t>
      </w:r>
    </w:p>
    <w:p w:rsidR="008C4A99" w:rsidRDefault="00B42768" w14:paraId="2CDB35B1" w14:textId="77777777">
      <w:pPr>
        <w:pStyle w:val="MarginText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To:</w:t>
      </w:r>
      <w:r>
        <w:rPr>
          <w:rFonts w:asciiTheme="minorHAnsi" w:hAnsiTheme="minorHAnsi"/>
          <w:szCs w:val="22"/>
        </w:rPr>
        <w:tab/>
      </w:r>
      <w:r>
        <w:rPr>
          <w:rFonts w:asciiTheme="minorHAnsi" w:hAnsiTheme="minorHAnsi"/>
          <w:szCs w:val="22"/>
        </w:rPr>
        <w:tab/>
      </w:r>
      <w:r>
        <w:rPr>
          <w:rFonts w:asciiTheme="minorHAnsi" w:hAnsiTheme="minorHAnsi"/>
          <w:szCs w:val="22"/>
        </w:rPr>
        <w:t>[</w:t>
      </w:r>
      <w:r>
        <w:rPr>
          <w:rFonts w:asciiTheme="minorHAnsi" w:hAnsiTheme="minorHAnsi"/>
          <w:b/>
          <w:i/>
          <w:szCs w:val="22"/>
        </w:rPr>
        <w:t>NAME OF SUPPLIER</w:t>
      </w:r>
      <w:r>
        <w:rPr>
          <w:rFonts w:asciiTheme="minorHAnsi" w:hAnsiTheme="minorHAnsi"/>
          <w:szCs w:val="22"/>
        </w:rPr>
        <w:t xml:space="preserve">] </w:t>
      </w:r>
    </w:p>
    <w:p w:rsidR="008C4A99" w:rsidRDefault="00B42768" w14:paraId="70A786D6" w14:textId="77777777">
      <w:pPr>
        <w:pStyle w:val="MarginText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FROM:</w:t>
      </w:r>
      <w:r>
        <w:rPr>
          <w:rFonts w:asciiTheme="minorHAnsi" w:hAnsiTheme="minorHAnsi"/>
          <w:szCs w:val="22"/>
        </w:rPr>
        <w:tab/>
      </w:r>
      <w:r>
        <w:rPr>
          <w:rFonts w:asciiTheme="minorHAnsi" w:hAnsiTheme="minorHAnsi"/>
          <w:szCs w:val="22"/>
        </w:rPr>
        <w:tab/>
      </w:r>
      <w:r>
        <w:rPr>
          <w:rFonts w:asciiTheme="minorHAnsi" w:hAnsiTheme="minorHAnsi"/>
          <w:szCs w:val="22"/>
        </w:rPr>
        <w:t>[</w:t>
      </w:r>
      <w:r>
        <w:rPr>
          <w:rFonts w:asciiTheme="minorHAnsi" w:hAnsiTheme="minorHAnsi"/>
          <w:b/>
          <w:i/>
          <w:szCs w:val="22"/>
        </w:rPr>
        <w:t>NAME OF AUTHORITY</w:t>
      </w:r>
      <w:r>
        <w:rPr>
          <w:rFonts w:asciiTheme="minorHAnsi" w:hAnsiTheme="minorHAnsi"/>
          <w:szCs w:val="22"/>
        </w:rPr>
        <w:t>]</w:t>
      </w:r>
    </w:p>
    <w:p w:rsidR="008C4A99" w:rsidRDefault="00B42768" w14:paraId="65ECC124" w14:textId="77777777">
      <w:pPr>
        <w:pStyle w:val="MarginText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[</w:t>
      </w:r>
      <w:r>
        <w:rPr>
          <w:rFonts w:asciiTheme="minorHAnsi" w:hAnsiTheme="minorHAnsi"/>
          <w:b/>
          <w:i/>
          <w:szCs w:val="22"/>
        </w:rPr>
        <w:t>Date</w:t>
      </w:r>
      <w:r>
        <w:rPr>
          <w:rFonts w:asciiTheme="minorHAnsi" w:hAnsiTheme="minorHAnsi"/>
          <w:szCs w:val="22"/>
        </w:rPr>
        <w:t>]</w:t>
      </w:r>
    </w:p>
    <w:p w:rsidR="008C4A99" w:rsidRDefault="00B42768" w14:paraId="46BA7697" w14:textId="77777777">
      <w:pPr>
        <w:pStyle w:val="MarginText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Dear Sirs,</w:t>
      </w:r>
    </w:p>
    <w:p w:rsidR="008C4A99" w:rsidRDefault="00B42768" w14:paraId="7A646A00" w14:textId="3D2A1581">
      <w:pPr>
        <w:pStyle w:val="MarginText"/>
        <w:keepNext/>
        <w:jc w:val="center"/>
        <w:rPr>
          <w:rFonts w:asciiTheme="minorHAnsi" w:hAnsiTheme="minorHAnsi"/>
          <w:b/>
          <w:szCs w:val="22"/>
        </w:rPr>
      </w:pPr>
      <w:r>
        <w:rPr>
          <w:rFonts w:asciiTheme="minorHAnsi" w:hAnsiTheme="minorHAnsi"/>
          <w:b/>
          <w:szCs w:val="22"/>
        </w:rPr>
        <w:t>MILESTONE ACHIEVEMENT CERTIFICATE</w:t>
      </w:r>
    </w:p>
    <w:p w:rsidR="008C4A99" w:rsidRDefault="00B42768" w14:paraId="79437875" w14:textId="77777777">
      <w:pPr>
        <w:pStyle w:val="MarginText"/>
        <w:keepNext/>
        <w:rPr>
          <w:rFonts w:asciiTheme="minorHAnsi" w:hAnsiTheme="minorHAnsi"/>
          <w:bCs/>
          <w:iCs/>
          <w:szCs w:val="22"/>
        </w:rPr>
      </w:pPr>
      <w:r>
        <w:rPr>
          <w:rFonts w:asciiTheme="minorHAnsi" w:hAnsiTheme="minorHAnsi"/>
          <w:szCs w:val="22"/>
        </w:rPr>
        <w:t>Milestone: [</w:t>
      </w:r>
      <w:r>
        <w:rPr>
          <w:rFonts w:asciiTheme="minorHAnsi" w:hAnsiTheme="minorHAnsi"/>
          <w:b/>
          <w:i/>
          <w:szCs w:val="22"/>
        </w:rPr>
        <w:t>insert description of Milestone</w:t>
      </w:r>
      <w:r>
        <w:rPr>
          <w:rFonts w:asciiTheme="minorHAnsi" w:hAnsiTheme="minorHAnsi"/>
          <w:bCs/>
          <w:iCs/>
          <w:szCs w:val="22"/>
        </w:rPr>
        <w:t>]</w:t>
      </w:r>
    </w:p>
    <w:p w:rsidR="008C4A99" w:rsidRDefault="00B42768" w14:paraId="2C712774" w14:textId="77777777">
      <w:pPr>
        <w:pStyle w:val="MarginText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 xml:space="preserve">We refer to the agreement (the </w:t>
      </w:r>
      <w:r>
        <w:rPr>
          <w:rFonts w:asciiTheme="minorHAnsi" w:hAnsiTheme="minorHAnsi"/>
          <w:b/>
          <w:szCs w:val="22"/>
        </w:rPr>
        <w:t>“Agreement”</w:t>
      </w:r>
      <w:r>
        <w:rPr>
          <w:rFonts w:asciiTheme="minorHAnsi" w:hAnsiTheme="minorHAnsi"/>
          <w:szCs w:val="22"/>
        </w:rPr>
        <w:t>) relating to the provision of the Services between the [</w:t>
      </w:r>
      <w:r>
        <w:rPr>
          <w:rFonts w:asciiTheme="minorHAnsi" w:hAnsiTheme="minorHAnsi"/>
          <w:b/>
          <w:i/>
          <w:szCs w:val="22"/>
        </w:rPr>
        <w:t>name of Authority</w:t>
      </w:r>
      <w:r>
        <w:rPr>
          <w:rFonts w:asciiTheme="minorHAnsi" w:hAnsiTheme="minorHAnsi"/>
          <w:szCs w:val="22"/>
        </w:rPr>
        <w:t xml:space="preserve">] (the </w:t>
      </w:r>
      <w:r>
        <w:rPr>
          <w:rFonts w:asciiTheme="minorHAnsi" w:hAnsiTheme="minorHAnsi"/>
          <w:b/>
          <w:szCs w:val="22"/>
        </w:rPr>
        <w:t>“Authority”</w:t>
      </w:r>
      <w:r>
        <w:rPr>
          <w:rFonts w:asciiTheme="minorHAnsi" w:hAnsiTheme="minorHAnsi"/>
          <w:szCs w:val="22"/>
        </w:rPr>
        <w:t>) and [</w:t>
      </w:r>
      <w:r>
        <w:rPr>
          <w:rFonts w:asciiTheme="minorHAnsi" w:hAnsiTheme="minorHAnsi"/>
          <w:b/>
          <w:i/>
          <w:szCs w:val="22"/>
        </w:rPr>
        <w:t>name of Supplier</w:t>
      </w:r>
      <w:r>
        <w:rPr>
          <w:rFonts w:asciiTheme="minorHAnsi" w:hAnsiTheme="minorHAnsi"/>
          <w:szCs w:val="22"/>
        </w:rPr>
        <w:t xml:space="preserve">] (the </w:t>
      </w:r>
      <w:r>
        <w:rPr>
          <w:rFonts w:asciiTheme="minorHAnsi" w:hAnsiTheme="minorHAnsi"/>
          <w:b/>
          <w:szCs w:val="22"/>
        </w:rPr>
        <w:t>“Supplier”</w:t>
      </w:r>
      <w:r>
        <w:rPr>
          <w:rFonts w:asciiTheme="minorHAnsi" w:hAnsiTheme="minorHAnsi"/>
          <w:szCs w:val="22"/>
        </w:rPr>
        <w:t>) dated [</w:t>
      </w:r>
      <w:r>
        <w:rPr>
          <w:rFonts w:asciiTheme="minorHAnsi" w:hAnsiTheme="minorHAnsi"/>
          <w:b/>
          <w:i/>
          <w:szCs w:val="22"/>
        </w:rPr>
        <w:t>date</w:t>
      </w:r>
      <w:r>
        <w:rPr>
          <w:rFonts w:asciiTheme="minorHAnsi" w:hAnsiTheme="minorHAnsi"/>
          <w:szCs w:val="22"/>
        </w:rPr>
        <w:t>].</w:t>
      </w:r>
    </w:p>
    <w:p w:rsidR="008C4A99" w:rsidRDefault="00B42768" w14:paraId="0C0345DD" w14:textId="2C48656E">
      <w:pPr>
        <w:pStyle w:val="MarginText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Capitalised terms used in this certificate have the meanings given to them in Schedule 1 (</w:t>
      </w:r>
      <w:r>
        <w:rPr>
          <w:rFonts w:asciiTheme="minorHAnsi" w:hAnsiTheme="minorHAnsi"/>
          <w:i/>
          <w:szCs w:val="22"/>
        </w:rPr>
        <w:t>Definitions</w:t>
      </w:r>
      <w:r>
        <w:rPr>
          <w:rFonts w:asciiTheme="minorHAnsi" w:hAnsiTheme="minorHAnsi"/>
          <w:szCs w:val="22"/>
        </w:rPr>
        <w:t>) or Schedule 6.2 ([</w:t>
      </w:r>
      <w:r>
        <w:rPr>
          <w:rFonts w:asciiTheme="minorHAnsi" w:hAnsiTheme="minorHAnsi"/>
          <w:i/>
          <w:szCs w:val="22"/>
        </w:rPr>
        <w:t>Test</w:t>
      </w:r>
      <w:r w:rsidR="0082479F">
        <w:rPr>
          <w:rFonts w:asciiTheme="minorHAnsi" w:hAnsiTheme="minorHAnsi"/>
          <w:i/>
          <w:szCs w:val="22"/>
        </w:rPr>
        <w:t>ing</w:t>
      </w:r>
      <w:r w:rsidR="005B2E78">
        <w:rPr>
          <w:rFonts w:asciiTheme="minorHAnsi" w:hAnsiTheme="minorHAnsi"/>
          <w:i/>
          <w:szCs w:val="22"/>
        </w:rPr>
        <w:t xml:space="preserve"> Procedures</w:t>
      </w:r>
      <w:r>
        <w:rPr>
          <w:rFonts w:asciiTheme="minorHAnsi" w:hAnsiTheme="minorHAnsi"/>
          <w:i/>
          <w:szCs w:val="22"/>
        </w:rPr>
        <w:t>]</w:t>
      </w:r>
      <w:r>
        <w:rPr>
          <w:rFonts w:asciiTheme="minorHAnsi" w:hAnsiTheme="minorHAnsi"/>
          <w:szCs w:val="22"/>
        </w:rPr>
        <w:t>) of the Agreement.</w:t>
      </w:r>
    </w:p>
    <w:p w:rsidR="008C4A99" w:rsidRDefault="00B42768" w14:paraId="749BF604" w14:textId="10335906">
      <w:pPr>
        <w:pStyle w:val="BodyTextIndent"/>
        <w:ind w:left="0"/>
        <w:rPr>
          <w:rFonts w:ascii="Trebuchet MS" w:hAnsi="Trebuchet MS" w:asciiTheme="minorAscii" w:hAnsiTheme="minorAscii"/>
        </w:rPr>
      </w:pPr>
      <w:r w:rsidRPr="0972FBC1" w:rsidR="17FB0741">
        <w:rPr>
          <w:rFonts w:ascii="Trebuchet MS" w:hAnsi="Trebuchet MS" w:asciiTheme="minorAscii" w:hAnsiTheme="minorAscii"/>
        </w:rPr>
        <w:t>[We confirm that all the Deliverables relating to Milestone [</w:t>
      </w:r>
      <w:r w:rsidRPr="0972FBC1" w:rsidR="17FB0741">
        <w:rPr>
          <w:rFonts w:ascii="Trebuchet MS" w:hAnsi="Trebuchet MS" w:asciiTheme="minorAscii" w:hAnsiTheme="minorAscii"/>
          <w:b w:val="1"/>
          <w:bCs w:val="1"/>
          <w:i w:val="1"/>
          <w:iCs w:val="1"/>
        </w:rPr>
        <w:t>number</w:t>
      </w:r>
      <w:r w:rsidRPr="0972FBC1" w:rsidR="17FB0741">
        <w:rPr>
          <w:rFonts w:ascii="Trebuchet MS" w:hAnsi="Trebuchet MS" w:asciiTheme="minorAscii" w:hAnsiTheme="minorAscii"/>
        </w:rPr>
        <w:t>] have been [tested successfully in accordance with the Test Plan relevant to this Milestone] or [that a conditional Test Certificate has been issued in respect of those Deliverables that have not satisfied the relevant Test Exit Criteria] or [been approved by the Authority.]*</w:t>
      </w:r>
    </w:p>
    <w:p w:rsidR="008C4A99" w:rsidRDefault="00B42768" w14:paraId="1E39E347" w14:textId="77777777">
      <w:pPr>
        <w:pStyle w:val="BodyTextIndent"/>
        <w:keepNext/>
        <w:ind w:left="0"/>
        <w:rPr>
          <w:rFonts w:ascii="Trebuchet MS" w:hAnsi="Trebuchet MS" w:asciiTheme="minorAscii" w:hAnsiTheme="minorAscii"/>
          <w:b w:val="1"/>
          <w:bCs w:val="1"/>
        </w:rPr>
      </w:pPr>
      <w:r w:rsidRPr="0972FBC1" w:rsidR="17FB0741">
        <w:rPr>
          <w:rFonts w:ascii="Trebuchet MS" w:hAnsi="Trebuchet MS" w:asciiTheme="minorAscii" w:hAnsiTheme="minorAscii"/>
          <w:b w:val="1"/>
          <w:bCs w:val="1"/>
        </w:rPr>
        <w:t>OR</w:t>
      </w:r>
    </w:p>
    <w:p w:rsidR="008C4A99" w:rsidRDefault="00B42768" w14:paraId="2DD0DCF5" w14:textId="54C9FFBF">
      <w:pPr>
        <w:pStyle w:val="BodyTextIndent"/>
        <w:ind w:left="0"/>
        <w:rPr>
          <w:rFonts w:ascii="Trebuchet MS" w:hAnsi="Trebuchet MS" w:asciiTheme="minorAscii" w:hAnsiTheme="minorAscii"/>
          <w:b w:val="1"/>
          <w:bCs w:val="1"/>
        </w:rPr>
      </w:pPr>
      <w:r w:rsidRPr="0972FBC1" w:rsidR="17FB0741">
        <w:rPr>
          <w:rFonts w:ascii="Trebuchet MS" w:hAnsi="Trebuchet MS" w:asciiTheme="minorAscii" w:hAnsiTheme="minorAscii"/>
        </w:rPr>
        <w:t>[This Milestone Achievement Certificate is granted pursuant to Paragraph </w:t>
      </w:r>
      <w:r w:rsidRPr="0972FBC1">
        <w:rPr>
          <w:rFonts w:ascii="Trebuchet MS" w:hAnsi="Trebuchet MS" w:asciiTheme="minorAscii" w:hAnsiTheme="minorAscii"/>
        </w:rPr>
        <w:fldChar w:fldCharType="begin"/>
      </w:r>
      <w:r w:rsidRPr="0972FBC1">
        <w:rPr>
          <w:rFonts w:ascii="Trebuchet MS" w:hAnsi="Trebuchet MS" w:asciiTheme="minorAscii" w:hAnsiTheme="minorAscii"/>
        </w:rPr>
        <w:instrText xml:space="preserve"> REF _Ref445393323 \r \h  \* MERGEFORMAT </w:instrText>
      </w:r>
      <w:r>
        <w:rPr>
          <w:rFonts w:asciiTheme="minorHAnsi" w:hAnsiTheme="minorHAnsi"/>
          <w:szCs w:val="22"/>
        </w:rPr>
      </w:r>
      <w:r w:rsidRPr="0972FBC1">
        <w:rPr>
          <w:rFonts w:ascii="Trebuchet MS" w:hAnsi="Trebuchet MS" w:asciiTheme="minorAscii" w:hAnsiTheme="minorAscii"/>
        </w:rPr>
        <w:fldChar w:fldCharType="separate"/>
      </w:r>
      <w:r w:rsidRPr="0972FBC1" w:rsidR="42BA687C">
        <w:rPr>
          <w:rFonts w:ascii="Trebuchet MS" w:hAnsi="Trebuchet MS" w:asciiTheme="minorAscii" w:hAnsiTheme="minorAscii"/>
        </w:rPr>
        <w:t>1.1</w:t>
      </w:r>
      <w:r w:rsidRPr="0972FBC1">
        <w:rPr>
          <w:rFonts w:ascii="Trebuchet MS" w:hAnsi="Trebuchet MS" w:asciiTheme="minorAscii" w:hAnsiTheme="minorAscii"/>
        </w:rPr>
        <w:fldChar w:fldCharType="end"/>
      </w:r>
      <w:r w:rsidRPr="0972FBC1" w:rsidR="17FB0741">
        <w:rPr>
          <w:rFonts w:ascii="Trebuchet MS" w:hAnsi="Trebuchet MS" w:asciiTheme="minorAscii" w:hAnsiTheme="minorAscii"/>
        </w:rPr>
        <w:t xml:space="preserve"> of </w:t>
      </w:r>
      <w:r w:rsidRPr="0972FBC1" w:rsidR="49AE5DA8">
        <w:rPr>
          <w:rFonts w:ascii="Trebuchet MS" w:hAnsi="Trebuchet MS" w:asciiTheme="minorAscii" w:hAnsiTheme="minorAscii"/>
        </w:rPr>
        <w:t xml:space="preserve">Part C of </w:t>
      </w:r>
      <w:r w:rsidRPr="0972FBC1" w:rsidR="17FB0741">
        <w:rPr>
          <w:rFonts w:ascii="Trebuchet MS" w:hAnsi="Trebuchet MS" w:asciiTheme="minorAscii" w:hAnsiTheme="minorAscii"/>
        </w:rPr>
        <w:t>Schedule 6.2 (</w:t>
      </w:r>
      <w:r w:rsidRPr="0972FBC1" w:rsidR="17FB0741">
        <w:rPr>
          <w:rFonts w:ascii="Trebuchet MS" w:hAnsi="Trebuchet MS" w:asciiTheme="minorAscii" w:hAnsiTheme="minorAscii"/>
          <w:i w:val="1"/>
          <w:iCs w:val="1"/>
        </w:rPr>
        <w:t>Test</w:t>
      </w:r>
      <w:r w:rsidRPr="0972FBC1" w:rsidR="1E1D58DE">
        <w:rPr>
          <w:rFonts w:ascii="Trebuchet MS" w:hAnsi="Trebuchet MS" w:asciiTheme="minorAscii" w:hAnsiTheme="minorAscii"/>
          <w:i w:val="1"/>
          <w:iCs w:val="1"/>
        </w:rPr>
        <w:t>ing</w:t>
      </w:r>
      <w:r w:rsidRPr="0972FBC1" w:rsidR="673F86B0">
        <w:rPr>
          <w:rFonts w:ascii="Trebuchet MS" w:hAnsi="Trebuchet MS" w:asciiTheme="minorAscii" w:hAnsiTheme="minorAscii"/>
          <w:i w:val="1"/>
          <w:iCs w:val="1"/>
        </w:rPr>
        <w:t xml:space="preserve"> Procedures</w:t>
      </w:r>
      <w:r w:rsidRPr="0972FBC1" w:rsidR="17FB0741">
        <w:rPr>
          <w:rFonts w:ascii="Trebuchet MS" w:hAnsi="Trebuchet MS" w:asciiTheme="minorAscii" w:hAnsiTheme="minorAscii"/>
        </w:rPr>
        <w:t>) of the Agreement on the condition that any Test Issues are remedied in accordance with the Rectification Plan attached to this certificate.]*</w:t>
      </w:r>
    </w:p>
    <w:p w:rsidR="008C4A99" w:rsidRDefault="00B42768" w14:paraId="40B96564" w14:textId="77777777">
      <w:pPr>
        <w:pStyle w:val="MarginText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[You may now issue an invoice in respect of the Milestone Payment associated with this Milestone in accordance with the provisions of Schedule 7.1 (</w:t>
      </w:r>
      <w:r>
        <w:rPr>
          <w:rFonts w:asciiTheme="minorHAnsi" w:hAnsiTheme="minorHAnsi"/>
          <w:i/>
          <w:szCs w:val="22"/>
        </w:rPr>
        <w:t>Charges and Invoicing</w:t>
      </w:r>
      <w:r>
        <w:rPr>
          <w:rFonts w:asciiTheme="minorHAnsi" w:hAnsiTheme="minorHAnsi"/>
          <w:szCs w:val="22"/>
        </w:rPr>
        <w:t>)]*</w:t>
      </w:r>
    </w:p>
    <w:p w:rsidR="008C4A99" w:rsidRDefault="00B42768" w14:paraId="2373849F" w14:textId="77777777">
      <w:pPr>
        <w:pStyle w:val="MarginText"/>
        <w:rPr>
          <w:rFonts w:asciiTheme="minorHAnsi" w:hAnsiTheme="minorHAnsi"/>
          <w:i/>
          <w:iCs/>
          <w:szCs w:val="22"/>
        </w:rPr>
      </w:pPr>
      <w:r>
        <w:rPr>
          <w:rFonts w:asciiTheme="minorHAnsi" w:hAnsiTheme="minorHAnsi"/>
          <w:szCs w:val="22"/>
        </w:rPr>
        <w:t>*</w:t>
      </w:r>
      <w:r>
        <w:rPr>
          <w:rFonts w:asciiTheme="minorHAnsi" w:hAnsiTheme="minorHAnsi"/>
          <w:i/>
          <w:iCs/>
          <w:szCs w:val="22"/>
        </w:rPr>
        <w:t>delete as appropriate</w:t>
      </w:r>
    </w:p>
    <w:p w:rsidR="008C4A99" w:rsidRDefault="00B42768" w14:paraId="21B392B1" w14:textId="77777777">
      <w:pPr>
        <w:pStyle w:val="MarginText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Yours faithfully</w:t>
      </w:r>
    </w:p>
    <w:p w:rsidR="008C4A99" w:rsidRDefault="00B42768" w14:paraId="010F5C5B" w14:textId="77777777">
      <w:pPr>
        <w:pStyle w:val="MarginText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[</w:t>
      </w:r>
      <w:r>
        <w:rPr>
          <w:rFonts w:asciiTheme="minorHAnsi" w:hAnsiTheme="minorHAnsi"/>
          <w:b/>
          <w:i/>
          <w:szCs w:val="22"/>
        </w:rPr>
        <w:t>Name</w:t>
      </w:r>
      <w:r>
        <w:rPr>
          <w:rFonts w:asciiTheme="minorHAnsi" w:hAnsiTheme="minorHAnsi"/>
          <w:szCs w:val="22"/>
        </w:rPr>
        <w:t>]</w:t>
      </w:r>
    </w:p>
    <w:p w:rsidR="008C4A99" w:rsidRDefault="00B42768" w14:paraId="4556D08C" w14:textId="77777777">
      <w:pPr>
        <w:pStyle w:val="MarginText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[</w:t>
      </w:r>
      <w:r>
        <w:rPr>
          <w:rFonts w:asciiTheme="minorHAnsi" w:hAnsiTheme="minorHAnsi"/>
          <w:b/>
          <w:i/>
          <w:szCs w:val="22"/>
        </w:rPr>
        <w:t>Position</w:t>
      </w:r>
      <w:r>
        <w:rPr>
          <w:rFonts w:asciiTheme="minorHAnsi" w:hAnsiTheme="minorHAnsi"/>
          <w:szCs w:val="22"/>
        </w:rPr>
        <w:t>]</w:t>
      </w:r>
    </w:p>
    <w:p w:rsidR="008C4A99" w:rsidRDefault="008C4A99" w14:paraId="2E8B5B43" w14:textId="77777777">
      <w:pPr>
        <w:pStyle w:val="MarginText"/>
        <w:rPr>
          <w:rFonts w:asciiTheme="minorHAnsi" w:hAnsiTheme="minorHAnsi"/>
          <w:szCs w:val="22"/>
        </w:rPr>
      </w:pPr>
    </w:p>
    <w:p w:rsidR="008C4A99" w:rsidRDefault="00B42768" w14:paraId="3338D476" w14:textId="77777777">
      <w:pPr>
        <w:spacing w:after="240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 xml:space="preserve">acting on behalf of </w:t>
      </w:r>
      <w:r>
        <w:rPr>
          <w:rFonts w:asciiTheme="minorHAnsi" w:hAnsiTheme="minorHAnsi"/>
          <w:b/>
          <w:i/>
          <w:szCs w:val="22"/>
        </w:rPr>
        <w:t>[Authority</w:t>
      </w:r>
      <w:r>
        <w:rPr>
          <w:rFonts w:asciiTheme="minorHAnsi" w:hAnsiTheme="minorHAnsi"/>
          <w:szCs w:val="22"/>
        </w:rPr>
        <w:t>]</w:t>
      </w:r>
    </w:p>
    <w:p w:rsidR="008C4A99" w:rsidRDefault="008C4A99" w14:paraId="263B7269" w14:textId="77777777">
      <w:pPr>
        <w:pStyle w:val="PartDes"/>
        <w:spacing w:before="0" w:after="240"/>
        <w:jc w:val="left"/>
        <w:rPr>
          <w:rFonts w:asciiTheme="minorHAnsi" w:hAnsiTheme="minorHAnsi"/>
          <w:b w:val="0"/>
          <w:szCs w:val="22"/>
        </w:rPr>
      </w:pPr>
    </w:p>
    <w:p w:rsidRPr="00742182" w:rsidR="008C4A99" w:rsidP="00742182" w:rsidRDefault="008C4A99" w14:paraId="0D8AFB70" w14:textId="061EB7FD">
      <w:pPr>
        <w:spacing w:after="240"/>
        <w:rPr>
          <w:rFonts w:eastAsia="Times New Roman" w:asciiTheme="minorHAnsi" w:hAnsiTheme="minorHAnsi"/>
          <w:b/>
          <w:caps/>
          <w:szCs w:val="22"/>
        </w:rPr>
      </w:pPr>
    </w:p>
    <w:sectPr w:rsidRPr="00742182" w:rsidR="008C4A99">
      <w:pgSz w:w="11909" w:h="16834" w:orient="portrait" w:code="9"/>
      <w:pgMar w:top="1440" w:right="1440" w:bottom="1797" w:left="1440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E724C" w:rsidRDefault="00CE724C" w14:paraId="37B475BF" w14:textId="77777777">
      <w:r>
        <w:separator/>
      </w:r>
    </w:p>
    <w:p w:rsidR="00CE724C" w:rsidRDefault="00CE724C" w14:paraId="2116028C" w14:textId="77777777"/>
  </w:endnote>
  <w:endnote w:type="continuationSeparator" w:id="0">
    <w:p w:rsidR="00CE724C" w:rsidRDefault="00CE724C" w14:paraId="2DA0C047" w14:textId="77777777">
      <w:r>
        <w:continuationSeparator/>
      </w:r>
    </w:p>
    <w:p w:rsidR="00CE724C" w:rsidRDefault="00CE724C" w14:paraId="0AFD353E" w14:textId="77777777"/>
  </w:endnote>
  <w:endnote w:type="continuationNotice" w:id="1">
    <w:p w:rsidR="00F15296" w:rsidRDefault="00F15296" w14:paraId="12D979FE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GGothicM">
    <w:altName w:val="HGｺﾞｼｯｸM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3B183D" w:rsidRDefault="003B183D" w14:paraId="1ADD9331" w14:textId="1A6048F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7ADBF635" wp14:editId="13C911A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6510" b="16510"/>
              <wp:wrapSquare wrapText="bothSides"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3B183D" w:rsidR="003B183D" w:rsidRDefault="003B183D" w14:paraId="6C100DC1" w14:textId="3EEC8C24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B183D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39CC05CF">
            <v:shapetype id="_x0000_t202" coordsize="21600,21600" o:spt="202" path="m,l,21600r21600,l21600,xe" w14:anchorId="7ADBF635">
              <v:stroke joinstyle="miter"/>
              <v:path gradientshapeok="t" o:connecttype="rect"/>
            </v:shapetype>
            <v:shape id="Text Box 2" style="position:absolute;margin-left:0;margin-top:.05pt;width:34.95pt;height:34.95pt;z-index:25165824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OFFI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>
              <v:textbox style="mso-fit-shape-to-text:t" inset="0,0,0,0">
                <w:txbxContent>
                  <w:p w:rsidRPr="003B183D" w:rsidR="003B183D" w:rsidRDefault="003B183D" w14:paraId="08CE8BEA" w14:textId="3EEC8C24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B183D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xmlns:a14="http://schemas.microsoft.com/office/drawing/2010/main" mc:Ignorable="w14 w15 w16se w16cid w16 w16cex w16sdtdh wp14">
  <w:p w:rsidR="00CE724C" w:rsidRDefault="003B183D" w14:paraId="0FB94004" w14:textId="19D3E3F2">
    <w:pPr>
      <w:pStyle w:val="Footer"/>
      <w:framePr w:wrap="around" w:hAnchor="margin" w:vAnchor="text" w:xAlign="right" w:y="1"/>
      <w:rPr>
        <w:rStyle w:val="PageNumber"/>
        <w:rFonts w:ascii="Trebuchet MS" w:hAnsi="Trebuchet MS"/>
      </w:rPr>
    </w:pPr>
    <w:r>
      <w:rPr>
        <w:rFonts w:ascii="Trebuchet MS" w:hAnsi="Trebuchet MS"/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70DC810B" wp14:editId="153AFB7E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6510" b="16510"/>
              <wp:wrapSquare wrapText="bothSides"/>
              <wp:docPr id="4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3B183D" w:rsidR="003B183D" w:rsidRDefault="003B183D" w14:paraId="226265EA" w14:textId="33EC8F1C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B183D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0C8FC5B4">
            <v:shapetype id="_x0000_t202" coordsize="21600,21600" o:spt="202" path="m,l,21600r21600,l21600,xe" w14:anchorId="70DC810B">
              <v:stroke joinstyle="miter"/>
              <v:path gradientshapeok="t" o:connecttype="rect"/>
            </v:shapetype>
            <v:shape id="Text Box 4" style="position:absolute;margin-left:0;margin-top:.05pt;width:34.95pt;height:34.95pt;z-index:251658243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OFFI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>
              <v:textbox style="mso-fit-shape-to-text:t" inset="0,0,0,0">
                <w:txbxContent>
                  <w:p w:rsidRPr="003B183D" w:rsidR="003B183D" w:rsidRDefault="003B183D" w14:paraId="75F360E3" w14:textId="33EC8F1C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B183D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CE724C">
      <w:rPr>
        <w:rStyle w:val="PageNumber"/>
        <w:rFonts w:ascii="Trebuchet MS" w:hAnsi="Trebuchet MS"/>
      </w:rPr>
      <w:fldChar w:fldCharType="begin"/>
    </w:r>
    <w:r w:rsidR="00CE724C">
      <w:rPr>
        <w:rStyle w:val="PageNumber"/>
        <w:rFonts w:ascii="Trebuchet MS" w:hAnsi="Trebuchet MS"/>
      </w:rPr>
      <w:instrText xml:space="preserve">PAGE  </w:instrText>
    </w:r>
    <w:r w:rsidR="00CE724C">
      <w:rPr>
        <w:rStyle w:val="PageNumber"/>
        <w:rFonts w:ascii="Trebuchet MS" w:hAnsi="Trebuchet MS"/>
      </w:rPr>
      <w:fldChar w:fldCharType="separate"/>
    </w:r>
    <w:r w:rsidR="00BF373B">
      <w:rPr>
        <w:rStyle w:val="PageNumber"/>
        <w:rFonts w:ascii="Trebuchet MS" w:hAnsi="Trebuchet MS"/>
        <w:noProof/>
      </w:rPr>
      <w:t>14</w:t>
    </w:r>
    <w:r w:rsidR="00CE724C">
      <w:rPr>
        <w:rStyle w:val="PageNumber"/>
        <w:rFonts w:ascii="Trebuchet MS" w:hAnsi="Trebuchet MS"/>
      </w:rPr>
      <w:fldChar w:fldCharType="end"/>
    </w:r>
  </w:p>
  <w:p w:rsidR="00CE724C" w:rsidRDefault="00CE724C" w14:paraId="50D9A0DC" w14:textId="77777777">
    <w:pPr>
      <w:pStyle w:val="Footer"/>
      <w:tabs>
        <w:tab w:val="clear" w:pos="4153"/>
        <w:tab w:val="clear" w:pos="8306"/>
        <w:tab w:val="right" w:pos="9090"/>
      </w:tabs>
      <w:rPr>
        <w:sz w:val="2"/>
        <w:szCs w:val="2"/>
      </w:rPr>
    </w:pPr>
    <w:r>
      <w:rPr>
        <w:noProof/>
        <w:sz w:val="2"/>
        <w:szCs w:val="2"/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053FE7B" wp14:editId="5156792B">
              <wp:simplePos x="0" y="0"/>
              <wp:positionH relativeFrom="column">
                <wp:align>center</wp:align>
              </wp:positionH>
              <wp:positionV relativeFrom="paragraph">
                <wp:posOffset>-12065</wp:posOffset>
              </wp:positionV>
              <wp:extent cx="5733415" cy="0"/>
              <wp:effectExtent l="9525" t="13335" r="10160" b="5715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33415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 xmlns:a14="http://schemas.microsoft.com/office/drawing/2010/main">
          <w:pict w14:anchorId="0A0B7560">
            <v:shapetype id="_x0000_t32" coordsize="21600,21600" o:oned="t" filled="f" o:spt="32" path="m,l21600,21600e" w14:anchorId="67D473A3">
              <v:path fillok="f" arrowok="t" o:connecttype="none"/>
              <o:lock v:ext="edit" shapetype="t"/>
            </v:shapetype>
            <v:shape id="Straight Arrow Connector 3" style="position:absolute;margin-left:0;margin-top:-.95pt;width:451.45pt;height:0;z-index:251663360;visibility:visible;mso-wrap-style:square;mso-width-percent:100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1000;mso-height-percent:0;mso-width-relative:margin;mso-height-relative:page" o:spid="_x0000_s1026" strokeweight="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"/>
          </w:pict>
        </mc:Fallback>
      </mc:AlternateContent>
    </w:r>
  </w:p>
  <w:p w:rsidR="00CE724C" w:rsidRDefault="00CE724C" w14:paraId="47FCF5BB" w14:textId="1A2A039E">
    <w:pPr>
      <w:pStyle w:val="Footer"/>
      <w:tabs>
        <w:tab w:val="clear" w:pos="4153"/>
        <w:tab w:val="clear" w:pos="8306"/>
        <w:tab w:val="right" w:pos="9090"/>
      </w:tabs>
      <w:rPr>
        <w:rStyle w:val="PageNumber"/>
        <w:rFonts w:ascii="Trebuchet MS" w:hAnsi="Trebuchet MS"/>
        <w:sz w:val="16"/>
        <w:szCs w:val="16"/>
      </w:rPr>
    </w:pPr>
    <w:r>
      <w:rPr>
        <w:rFonts w:ascii="Trebuchet MS" w:hAnsi="Trebuchet MS"/>
        <w:sz w:val="16"/>
        <w:szCs w:val="16"/>
      </w:rPr>
      <w:tab/>
    </w:r>
  </w:p>
  <w:p w:rsidR="00CE724C" w:rsidRDefault="00CE724C" w14:paraId="4E6BF0A8" w14:textId="77777777">
    <w:pPr>
      <w:pStyle w:val="Footer"/>
      <w:rPr>
        <w:i/>
        <w:iCs/>
        <w:vanish/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3B183D" w:rsidRDefault="003B183D" w14:paraId="68479B4A" w14:textId="63898E1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F1DAC6D" wp14:editId="6F5579C6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6510" b="16510"/>
              <wp:wrapSquare wrapText="bothSides"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3B183D" w:rsidR="003B183D" w:rsidRDefault="003B183D" w14:paraId="5F3C49D7" w14:textId="26E9B870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B183D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15A8BBB8">
            <v:shapetype id="_x0000_t202" coordsize="21600,21600" o:spt="202" path="m,l,21600r21600,l21600,xe" w14:anchorId="2F1DAC6D">
              <v:stroke joinstyle="miter"/>
              <v:path gradientshapeok="t" o:connecttype="rect"/>
            </v:shapetype>
            <v:shape id="Text Box 1" style="position:absolute;margin-left:0;margin-top:.05pt;width:34.95pt;height:34.95pt;z-index:251658241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OFFI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>
              <v:textbox style="mso-fit-shape-to-text:t" inset="0,0,0,0">
                <w:txbxContent>
                  <w:p w:rsidRPr="003B183D" w:rsidR="003B183D" w:rsidRDefault="003B183D" w14:paraId="09E77742" w14:textId="26E9B870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B183D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E724C" w:rsidRDefault="00CE724C" w14:paraId="35654753" w14:textId="77777777">
      <w:r>
        <w:separator/>
      </w:r>
    </w:p>
    <w:p w:rsidR="00CE724C" w:rsidRDefault="00CE724C" w14:paraId="096DFC7E" w14:textId="77777777"/>
  </w:footnote>
  <w:footnote w:type="continuationSeparator" w:id="0">
    <w:p w:rsidR="00CE724C" w:rsidRDefault="00CE724C" w14:paraId="46534C0E" w14:textId="77777777">
      <w:r>
        <w:continuationSeparator/>
      </w:r>
    </w:p>
    <w:p w:rsidR="00CE724C" w:rsidRDefault="00CE724C" w14:paraId="0499A243" w14:textId="77777777"/>
  </w:footnote>
  <w:footnote w:type="continuationNotice" w:id="1">
    <w:p w:rsidR="00F15296" w:rsidRDefault="00F15296" w14:paraId="1606C52C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B183D" w:rsidRDefault="003B183D" w14:paraId="0DFB72E4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E724C" w:rsidRDefault="00CE724C" w14:paraId="61258F3D" w14:textId="77777777">
    <w:pPr>
      <w:pStyle w:val="Header"/>
      <w:spacing w:after="240"/>
      <w:jc w:val="center"/>
      <w:rPr>
        <w:rFonts w:asciiTheme="minorHAnsi" w:hAnsiTheme="minorHAnsi"/>
      </w:rPr>
    </w:pPr>
    <w:r>
      <w:rPr>
        <w:rFonts w:asciiTheme="minorHAnsi" w:hAnsiTheme="minorHAnsi"/>
      </w:rPr>
      <w:t>OFFICIAL - SENSITIVE - COMMERCIAL</w:t>
    </w:r>
  </w:p>
  <w:p w:rsidR="00CE724C" w:rsidP="003467A6" w:rsidRDefault="003467A6" w14:paraId="78F51496" w14:textId="30B1EFD1">
    <w:pPr>
      <w:pStyle w:val="Header"/>
      <w:spacing w:after="240"/>
      <w:jc w:val="center"/>
      <w:rPr>
        <w:rFonts w:asciiTheme="minorHAnsi" w:hAnsiTheme="minorHAnsi"/>
      </w:rPr>
    </w:pPr>
    <w:r w:rsidRPr="003467A6">
      <w:rPr>
        <w:rFonts w:ascii="Trebuchet MS" w:hAnsi="Trebuchet MS"/>
      </w:rPr>
      <w:t>HMRC Standard Goods and Services Model Contract</w:t>
    </w:r>
    <w:r w:rsidR="000A648E">
      <w:rPr>
        <w:rFonts w:ascii="Trebuchet MS" w:hAnsi="Trebuchet MS"/>
      </w:rPr>
      <w:t xml:space="preserve"> v1.0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B183D" w:rsidRDefault="003B183D" w14:paraId="490A6DB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36265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A24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A223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549F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E102A49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6" w15:restartNumberingAfterBreak="0">
    <w:nsid w:val="04723DB5"/>
    <w:multiLevelType w:val="multilevel"/>
    <w:tmpl w:val="A85AEEC0"/>
    <w:lvl w:ilvl="0">
      <w:start w:val="1"/>
      <w:numFmt w:val="none"/>
      <w:lvlRestart w:val="0"/>
      <w:pStyle w:val="BodyTextIndent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pStyle w:val="BodyTextIndent2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7" w15:restartNumberingAfterBreak="0">
    <w:nsid w:val="04D51A10"/>
    <w:multiLevelType w:val="hybridMultilevel"/>
    <w:tmpl w:val="39E44E46"/>
    <w:lvl w:ilvl="0" w:tplc="C2C0F028">
      <w:start w:val="1"/>
      <w:numFmt w:val="lowerLetter"/>
      <w:lvlText w:val="(%1)"/>
      <w:lvlJc w:val="left"/>
      <w:pPr>
        <w:ind w:left="720" w:hanging="360"/>
      </w:pPr>
      <w:rPr>
        <w:rFonts w:hint="default" w:cs="Times New Roman"/>
      </w:rPr>
    </w:lvl>
    <w:lvl w:ilvl="1" w:tplc="AD422E56" w:tentative="1">
      <w:start w:val="1"/>
      <w:numFmt w:val="lowerLetter"/>
      <w:lvlText w:val="%2."/>
      <w:lvlJc w:val="left"/>
      <w:pPr>
        <w:ind w:left="1440" w:hanging="360"/>
      </w:pPr>
    </w:lvl>
    <w:lvl w:ilvl="2" w:tplc="E6889230" w:tentative="1">
      <w:start w:val="1"/>
      <w:numFmt w:val="lowerRoman"/>
      <w:lvlText w:val="%3."/>
      <w:lvlJc w:val="right"/>
      <w:pPr>
        <w:ind w:left="2160" w:hanging="180"/>
      </w:pPr>
    </w:lvl>
    <w:lvl w:ilvl="3" w:tplc="C13CB0C0" w:tentative="1">
      <w:start w:val="1"/>
      <w:numFmt w:val="decimal"/>
      <w:lvlText w:val="%4."/>
      <w:lvlJc w:val="left"/>
      <w:pPr>
        <w:ind w:left="2880" w:hanging="360"/>
      </w:pPr>
    </w:lvl>
    <w:lvl w:ilvl="4" w:tplc="2B665D32" w:tentative="1">
      <w:start w:val="1"/>
      <w:numFmt w:val="lowerLetter"/>
      <w:lvlText w:val="%5."/>
      <w:lvlJc w:val="left"/>
      <w:pPr>
        <w:ind w:left="3600" w:hanging="360"/>
      </w:pPr>
    </w:lvl>
    <w:lvl w:ilvl="5" w:tplc="C60C66EE" w:tentative="1">
      <w:start w:val="1"/>
      <w:numFmt w:val="lowerRoman"/>
      <w:lvlText w:val="%6."/>
      <w:lvlJc w:val="right"/>
      <w:pPr>
        <w:ind w:left="4320" w:hanging="180"/>
      </w:pPr>
    </w:lvl>
    <w:lvl w:ilvl="6" w:tplc="543E3AE6" w:tentative="1">
      <w:start w:val="1"/>
      <w:numFmt w:val="decimal"/>
      <w:lvlText w:val="%7."/>
      <w:lvlJc w:val="left"/>
      <w:pPr>
        <w:ind w:left="5040" w:hanging="360"/>
      </w:pPr>
    </w:lvl>
    <w:lvl w:ilvl="7" w:tplc="11320108" w:tentative="1">
      <w:start w:val="1"/>
      <w:numFmt w:val="lowerLetter"/>
      <w:lvlText w:val="%8."/>
      <w:lvlJc w:val="left"/>
      <w:pPr>
        <w:ind w:left="5760" w:hanging="360"/>
      </w:pPr>
    </w:lvl>
    <w:lvl w:ilvl="8" w:tplc="0DBEB3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95064A"/>
    <w:multiLevelType w:val="multilevel"/>
    <w:tmpl w:val="1332CCD4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9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hint="default" w:ascii="Trebuchet MS" w:hAnsi="Trebuchet MS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 w:ascii="Trebuchet MS" w:hAnsi="Trebuchet MS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1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3" w15:restartNumberingAfterBreak="0">
    <w:nsid w:val="23E00D2A"/>
    <w:multiLevelType w:val="multilevel"/>
    <w:tmpl w:val="22A8FDF6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14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5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hint="default" w:ascii="Trebuchet MS" w:hAnsi="Trebuchet MS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16" w15:restartNumberingAfterBreak="0">
    <w:nsid w:val="2AA960C8"/>
    <w:multiLevelType w:val="multilevel"/>
    <w:tmpl w:val="F7F2A694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990"/>
        </w:tabs>
        <w:ind w:left="99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17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18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hint="default" w:ascii="Arial" w:hAnsi="Arial" w:cs="Times New Roman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hint="default" w:cs="Times New Roman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hint="default" w:cs="Times New Roman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hint="default" w:cs="Times New Roman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hint="default" w:cs="Times New Roman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hint="default" w:cs="Times New Roman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hint="default" w:cs="Times New Roman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hint="default" w:cs="Times New Roman"/>
      </w:rPr>
    </w:lvl>
  </w:abstractNum>
  <w:abstractNum w:abstractNumId="19" w15:restartNumberingAfterBreak="0">
    <w:nsid w:val="2B6E62F0"/>
    <w:multiLevelType w:val="multilevel"/>
    <w:tmpl w:val="1332CCD4"/>
    <w:numStyleLink w:val="111111"/>
  </w:abstractNum>
  <w:abstractNum w:abstractNumId="20" w15:restartNumberingAfterBreak="0">
    <w:nsid w:val="2EE67B6F"/>
    <w:multiLevelType w:val="multilevel"/>
    <w:tmpl w:val="D99E222C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1" w15:restartNumberingAfterBreak="0">
    <w:nsid w:val="34E168DE"/>
    <w:multiLevelType w:val="multilevel"/>
    <w:tmpl w:val="99862F86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hint="default" w:ascii="Symbol" w:hAnsi="Symbol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hint="default" w:ascii="Symbol" w:hAnsi="Symbol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hint="default" w:ascii="Symbol" w:hAnsi="Symbol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hint="default" w:ascii="Symbol" w:hAnsi="Symbol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hint="default" w:ascii="Symbol" w:hAnsi="Symbol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hint="default" w:ascii="Symbol" w:hAnsi="Symbol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hint="default" w:ascii="Symbol" w:hAnsi="Symbol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22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23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hint="default" w:ascii="Times New Roman" w:hAnsi="Times New Roman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hint="default" w:ascii="Times New Roman" w:hAnsi="Times New Roman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hint="default" w:ascii="Times New Roman" w:hAnsi="Times New Roman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hint="default" w:ascii="Times New Roman" w:hAnsi="Times New Roman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 w:ascii="Times New Roman" w:hAnsi="Times New Roman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hint="default" w:ascii="Times New Roman" w:hAnsi="Times New Roman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hint="default" w:ascii="Times New Roman" w:hAnsi="Times New Roman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hint="default" w:ascii="Times New Roman" w:hAnsi="Times New Roman"/>
        <w:b w:val="0"/>
        <w:i w:val="0"/>
        <w:sz w:val="22"/>
      </w:rPr>
    </w:lvl>
  </w:abstractNum>
  <w:abstractNum w:abstractNumId="25" w15:restartNumberingAfterBreak="0">
    <w:nsid w:val="4A376A8D"/>
    <w:multiLevelType w:val="multilevel"/>
    <w:tmpl w:val="CDA6FFD2"/>
    <w:lvl w:ilvl="0">
      <w:start w:val="1"/>
      <w:numFmt w:val="none"/>
      <w:lvlRestart w:val="0"/>
      <w:pStyle w:val="SchHead"/>
      <w:suff w:val="space"/>
      <w:lvlText w:val="SCHEDULE 6.2: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ind w:left="0" w:firstLine="0"/>
      </w:pPr>
      <w:rPr>
        <w:rFonts w:hint="default"/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4C9957AF"/>
    <w:multiLevelType w:val="hybridMultilevel"/>
    <w:tmpl w:val="7D92CFFA"/>
    <w:lvl w:ilvl="0" w:tplc="C2C0F028">
      <w:start w:val="1"/>
      <w:numFmt w:val="lowerLetter"/>
      <w:lvlText w:val="(%1)"/>
      <w:lvlJc w:val="left"/>
      <w:pPr>
        <w:ind w:left="432" w:hanging="432"/>
      </w:pPr>
      <w:rPr>
        <w:rFonts w:hint="default" w:cs="Times New Roman"/>
      </w:rPr>
    </w:lvl>
    <w:lvl w:ilvl="1" w:tplc="D68A2CC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7F8D20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88CAD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2C055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3F48C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38685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19298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B3CEAF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1200365"/>
    <w:multiLevelType w:val="multilevel"/>
    <w:tmpl w:val="98EC2EE0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2280"/>
        </w:tabs>
        <w:ind w:left="228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2989"/>
        </w:tabs>
        <w:ind w:left="2989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8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num w:numId="1" w16cid:durableId="1382555368">
    <w:abstractNumId w:val="5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hint="default" w:ascii="Symbol" w:hAnsi="Symbol"/>
        </w:rPr>
      </w:lvl>
    </w:lvlOverride>
  </w:num>
  <w:num w:numId="2" w16cid:durableId="1543908486">
    <w:abstractNumId w:val="18"/>
  </w:num>
  <w:num w:numId="3" w16cid:durableId="1511262645">
    <w:abstractNumId w:val="24"/>
  </w:num>
  <w:num w:numId="4" w16cid:durableId="264727285">
    <w:abstractNumId w:val="15"/>
  </w:num>
  <w:num w:numId="5" w16cid:durableId="414939726">
    <w:abstractNumId w:val="17"/>
  </w:num>
  <w:num w:numId="6" w16cid:durableId="1387755230">
    <w:abstractNumId w:val="22"/>
  </w:num>
  <w:num w:numId="7" w16cid:durableId="27070986">
    <w:abstractNumId w:val="10"/>
  </w:num>
  <w:num w:numId="8" w16cid:durableId="764157019">
    <w:abstractNumId w:val="11"/>
  </w:num>
  <w:num w:numId="9" w16cid:durableId="2072844239">
    <w:abstractNumId w:val="9"/>
  </w:num>
  <w:num w:numId="10" w16cid:durableId="549417981">
    <w:abstractNumId w:val="23"/>
  </w:num>
  <w:num w:numId="11" w16cid:durableId="2004308830">
    <w:abstractNumId w:val="8"/>
  </w:num>
  <w:num w:numId="12" w16cid:durableId="393966141">
    <w:abstractNumId w:val="20"/>
  </w:num>
  <w:num w:numId="13" w16cid:durableId="1419323947">
    <w:abstractNumId w:val="6"/>
  </w:num>
  <w:num w:numId="14" w16cid:durableId="1740908476">
    <w:abstractNumId w:val="27"/>
  </w:num>
  <w:num w:numId="15" w16cid:durableId="384181233">
    <w:abstractNumId w:val="21"/>
  </w:num>
  <w:num w:numId="16" w16cid:durableId="33652622">
    <w:abstractNumId w:val="4"/>
  </w:num>
  <w:num w:numId="17" w16cid:durableId="1309214155">
    <w:abstractNumId w:val="3"/>
  </w:num>
  <w:num w:numId="18" w16cid:durableId="1991051812">
    <w:abstractNumId w:val="2"/>
  </w:num>
  <w:num w:numId="19" w16cid:durableId="967928380">
    <w:abstractNumId w:val="1"/>
  </w:num>
  <w:num w:numId="20" w16cid:durableId="1585915727">
    <w:abstractNumId w:val="0"/>
  </w:num>
  <w:num w:numId="21" w16cid:durableId="1173297069">
    <w:abstractNumId w:val="13"/>
  </w:num>
  <w:num w:numId="22" w16cid:durableId="147863389">
    <w:abstractNumId w:val="16"/>
  </w:num>
  <w:num w:numId="23" w16cid:durableId="875695468">
    <w:abstractNumId w:val="25"/>
  </w:num>
  <w:num w:numId="24" w16cid:durableId="712342387">
    <w:abstractNumId w:val="7"/>
  </w:num>
  <w:num w:numId="25" w16cid:durableId="964427861">
    <w:abstractNumId w:val="19"/>
  </w:num>
  <w:num w:numId="26" w16cid:durableId="184570350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110598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5493570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36306292">
    <w:abstractNumId w:val="26"/>
  </w:num>
  <w:num w:numId="30" w16cid:durableId="2670793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366486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50"/>
  <w:removePersonalInformation/>
  <w:removeDateAndTime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trackRevisions w:val="false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351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A99"/>
    <w:rsid w:val="0003288D"/>
    <w:rsid w:val="00056AD9"/>
    <w:rsid w:val="00064019"/>
    <w:rsid w:val="000A648E"/>
    <w:rsid w:val="001745EE"/>
    <w:rsid w:val="001A4CD1"/>
    <w:rsid w:val="001E7CF3"/>
    <w:rsid w:val="00211F27"/>
    <w:rsid w:val="0023029F"/>
    <w:rsid w:val="002C576F"/>
    <w:rsid w:val="003467A6"/>
    <w:rsid w:val="003B183D"/>
    <w:rsid w:val="003E12DA"/>
    <w:rsid w:val="003F6389"/>
    <w:rsid w:val="0042060E"/>
    <w:rsid w:val="00471B48"/>
    <w:rsid w:val="004B5C92"/>
    <w:rsid w:val="004D6BA6"/>
    <w:rsid w:val="00502619"/>
    <w:rsid w:val="005B2E78"/>
    <w:rsid w:val="005D63BD"/>
    <w:rsid w:val="0061340B"/>
    <w:rsid w:val="006C5D0F"/>
    <w:rsid w:val="006F7C68"/>
    <w:rsid w:val="00725889"/>
    <w:rsid w:val="00727F68"/>
    <w:rsid w:val="00742182"/>
    <w:rsid w:val="00771C6E"/>
    <w:rsid w:val="007920FE"/>
    <w:rsid w:val="007A5FCD"/>
    <w:rsid w:val="007A70DB"/>
    <w:rsid w:val="00803262"/>
    <w:rsid w:val="0082479F"/>
    <w:rsid w:val="008302EC"/>
    <w:rsid w:val="008565B5"/>
    <w:rsid w:val="008C4A99"/>
    <w:rsid w:val="008D2439"/>
    <w:rsid w:val="008E555D"/>
    <w:rsid w:val="00946212"/>
    <w:rsid w:val="00946405"/>
    <w:rsid w:val="009661EC"/>
    <w:rsid w:val="00A456EA"/>
    <w:rsid w:val="00AE3139"/>
    <w:rsid w:val="00B171DA"/>
    <w:rsid w:val="00B42768"/>
    <w:rsid w:val="00B45D4A"/>
    <w:rsid w:val="00B658E6"/>
    <w:rsid w:val="00B703A4"/>
    <w:rsid w:val="00BC3F90"/>
    <w:rsid w:val="00BC69AB"/>
    <w:rsid w:val="00BC720A"/>
    <w:rsid w:val="00BE52F9"/>
    <w:rsid w:val="00BF0EA7"/>
    <w:rsid w:val="00BF373B"/>
    <w:rsid w:val="00C542B8"/>
    <w:rsid w:val="00C621A8"/>
    <w:rsid w:val="00C64C47"/>
    <w:rsid w:val="00C91140"/>
    <w:rsid w:val="00CE414E"/>
    <w:rsid w:val="00CE724C"/>
    <w:rsid w:val="00D07589"/>
    <w:rsid w:val="00D32780"/>
    <w:rsid w:val="00D744CE"/>
    <w:rsid w:val="00D8703E"/>
    <w:rsid w:val="00DA21F5"/>
    <w:rsid w:val="00DE332E"/>
    <w:rsid w:val="00E55DE9"/>
    <w:rsid w:val="00EA06C0"/>
    <w:rsid w:val="00F065E7"/>
    <w:rsid w:val="00F07081"/>
    <w:rsid w:val="00F15296"/>
    <w:rsid w:val="00F51F9E"/>
    <w:rsid w:val="00FA2E43"/>
    <w:rsid w:val="00FA49B7"/>
    <w:rsid w:val="00FD2A25"/>
    <w:rsid w:val="00FD348C"/>
    <w:rsid w:val="0972FBC1"/>
    <w:rsid w:val="09C1243D"/>
    <w:rsid w:val="178C3E97"/>
    <w:rsid w:val="17D426CD"/>
    <w:rsid w:val="17FB0741"/>
    <w:rsid w:val="1D6EA2D9"/>
    <w:rsid w:val="1E1D58DE"/>
    <w:rsid w:val="2ADD273B"/>
    <w:rsid w:val="4079D2B8"/>
    <w:rsid w:val="42BA687C"/>
    <w:rsid w:val="49AE5DA8"/>
    <w:rsid w:val="4CABA140"/>
    <w:rsid w:val="4E105369"/>
    <w:rsid w:val="4FF0B209"/>
    <w:rsid w:val="5D217969"/>
    <w:rsid w:val="5D6BA631"/>
    <w:rsid w:val="673F86B0"/>
    <w:rsid w:val="798CC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5169"/>
    <o:shapelayout v:ext="edit">
      <o:idmap v:ext="edit" data="1"/>
    </o:shapelayout>
  </w:shapeDefaults>
  <w:decimalSymbol w:val="."/>
  <w:listSeparator w:val=","/>
  <w14:docId w14:val="7D734135"/>
  <w15:docId w15:val="{769E1089-0860-4540-947F-83F308D853A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Pr>
      <w:rFonts w:eastAsia="SimSun"/>
      <w:sz w:val="22"/>
      <w:szCs w:val="24"/>
      <w:lang w:eastAsia="zh-CN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4"/>
      </w:numPr>
      <w:outlineLvl w:val="0"/>
    </w:pPr>
    <w:rPr>
      <w:rFonts w:asciiTheme="majorHAnsi" w:hAnsiTheme="majorHAnsi"/>
    </w:r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14"/>
      </w:numPr>
      <w:outlineLvl w:val="1"/>
    </w:pPr>
    <w:rPr>
      <w:rFonts w:asciiTheme="minorHAnsi" w:hAnsiTheme="minorHAns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14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14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14"/>
      </w:numPr>
      <w:outlineLvl w:val="4"/>
    </w:pPr>
    <w:rPr>
      <w:rFonts w:asciiTheme="minorHAnsi" w:hAnsiTheme="minorHAnsi"/>
    </w:rPr>
  </w:style>
  <w:style w:type="paragraph" w:styleId="Heading6">
    <w:name w:val="heading 6"/>
    <w:basedOn w:val="HouseStyleBase"/>
    <w:link w:val="Heading6Char"/>
    <w:qFormat/>
    <w:pPr>
      <w:numPr>
        <w:ilvl w:val="5"/>
        <w:numId w:val="14"/>
      </w:numPr>
      <w:outlineLvl w:val="5"/>
    </w:pPr>
    <w:rPr>
      <w:rFonts w:asciiTheme="minorHAnsi" w:hAnsiTheme="minorHAnsi"/>
    </w:rPr>
  </w:style>
  <w:style w:type="paragraph" w:styleId="Heading7">
    <w:name w:val="heading 7"/>
    <w:basedOn w:val="HouseStyleBase"/>
    <w:link w:val="Heading7Char"/>
    <w:qFormat/>
    <w:pPr>
      <w:numPr>
        <w:ilvl w:val="6"/>
        <w:numId w:val="14"/>
      </w:numPr>
      <w:outlineLvl w:val="6"/>
    </w:pPr>
  </w:style>
  <w:style w:type="paragraph" w:styleId="Heading8">
    <w:name w:val="heading 8"/>
    <w:basedOn w:val="HouseStyleBase"/>
    <w:link w:val="Heading8Char"/>
    <w:qFormat/>
    <w:pPr>
      <w:numPr>
        <w:ilvl w:val="7"/>
        <w:numId w:val="14"/>
      </w:numPr>
      <w:outlineLvl w:val="7"/>
    </w:pPr>
  </w:style>
  <w:style w:type="paragraph" w:styleId="Heading9">
    <w:name w:val="heading 9"/>
    <w:basedOn w:val="HouseStyleBase"/>
    <w:link w:val="Heading9Char"/>
    <w:qFormat/>
    <w:pPr>
      <w:numPr>
        <w:ilvl w:val="8"/>
        <w:numId w:val="14"/>
      </w:num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eastAsia="STZhongsong" w:asciiTheme="majorHAnsi" w:hAnsiTheme="majorHAnsi"/>
      <w:sz w:val="22"/>
      <w:lang w:eastAsia="zh-CN"/>
    </w:rPr>
  </w:style>
  <w:style w:type="character" w:styleId="Heading2Char" w:customStyle="1">
    <w:name w:val="Heading 2 Char"/>
    <w:basedOn w:val="DefaultParagraphFont"/>
    <w:link w:val="Heading2"/>
    <w:uiPriority w:val="9"/>
    <w:rPr>
      <w:rFonts w:eastAsia="STZhongsong" w:asciiTheme="minorHAnsi" w:hAnsiTheme="minorHAnsi"/>
      <w:sz w:val="22"/>
      <w:lang w:eastAsia="zh-CN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="STZhongsong"/>
      <w:sz w:val="22"/>
      <w:lang w:eastAsia="zh-CN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="STZhongsong"/>
      <w:sz w:val="22"/>
      <w:lang w:eastAsia="zh-CN"/>
    </w:rPr>
  </w:style>
  <w:style w:type="character" w:styleId="Heading5Char" w:customStyle="1">
    <w:name w:val="Heading 5 Char"/>
    <w:basedOn w:val="DefaultParagraphFont"/>
    <w:link w:val="Heading5"/>
    <w:uiPriority w:val="9"/>
    <w:locked/>
    <w:rPr>
      <w:rFonts w:eastAsia="STZhongsong" w:asciiTheme="minorHAnsi" w:hAnsiTheme="minorHAnsi"/>
      <w:sz w:val="22"/>
      <w:lang w:eastAsia="zh-CN"/>
    </w:rPr>
  </w:style>
  <w:style w:type="character" w:styleId="Heading6Char" w:customStyle="1">
    <w:name w:val="Heading 6 Char"/>
    <w:basedOn w:val="DefaultParagraphFont"/>
    <w:link w:val="Heading6"/>
    <w:rPr>
      <w:rFonts w:eastAsia="STZhongsong" w:asciiTheme="minorHAnsi" w:hAnsiTheme="minorHAnsi"/>
      <w:sz w:val="22"/>
      <w:lang w:eastAsia="zh-CN"/>
    </w:rPr>
  </w:style>
  <w:style w:type="character" w:styleId="Heading7Char" w:customStyle="1">
    <w:name w:val="Heading 7 Char"/>
    <w:basedOn w:val="DefaultParagraphFont"/>
    <w:link w:val="Heading7"/>
    <w:rPr>
      <w:rFonts w:eastAsia="STZhongsong"/>
      <w:sz w:val="22"/>
      <w:lang w:eastAsia="zh-CN"/>
    </w:rPr>
  </w:style>
  <w:style w:type="paragraph" w:styleId="MarginText" w:customStyle="1">
    <w:name w:val="Margin Text"/>
    <w:basedOn w:val="HouseStyleBase"/>
    <w:link w:val="MarginTextChar"/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Times New Roman"/>
      <w:szCs w:val="20"/>
      <w:lang w:eastAsia="en-US"/>
    </w:rPr>
  </w:style>
  <w:style w:type="character" w:styleId="BodyTextChar" w:customStyle="1">
    <w:name w:val="Body Text Char"/>
    <w:link w:val="BodyText"/>
    <w:rPr>
      <w:sz w:val="22"/>
      <w:lang w:eastAsia="en-US"/>
    </w:rPr>
  </w:style>
  <w:style w:type="character" w:styleId="MarginTextChar" w:customStyle="1">
    <w:name w:val="Margin Text Char"/>
    <w:link w:val="MarginText"/>
    <w:rPr>
      <w:rFonts w:eastAsia="STZhongsong"/>
      <w:sz w:val="22"/>
      <w:lang w:eastAsia="zh-CN"/>
    </w:rPr>
  </w:style>
  <w:style w:type="character" w:styleId="Heading8Char" w:customStyle="1">
    <w:name w:val="Heading 8 Char"/>
    <w:basedOn w:val="DefaultParagraphFont"/>
    <w:link w:val="Heading8"/>
    <w:rPr>
      <w:rFonts w:eastAsia="STZhongsong"/>
      <w:sz w:val="22"/>
      <w:lang w:eastAsia="zh-CN"/>
    </w:rPr>
  </w:style>
  <w:style w:type="character" w:styleId="Heading9Char" w:customStyle="1">
    <w:name w:val="Heading 9 Char"/>
    <w:basedOn w:val="DefaultParagraphFont"/>
    <w:link w:val="Heading9"/>
    <w:rPr>
      <w:rFonts w:eastAsia="STZhongsong"/>
      <w:sz w:val="22"/>
      <w:lang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FooterChar" w:customStyle="1">
    <w:name w:val="Footer Char"/>
    <w:link w:val="Footer"/>
    <w:uiPriority w:val="99"/>
    <w:locked/>
    <w:rPr>
      <w:rFonts w:eastAsia="SimSun"/>
      <w:sz w:val="22"/>
      <w:szCs w:val="24"/>
      <w:lang w:eastAsia="zh-CN"/>
    </w:rPr>
  </w:style>
  <w:style w:type="paragraph" w:styleId="BodyTextIndent">
    <w:name w:val="Body Text Indent"/>
    <w:basedOn w:val="HouseStyleBase"/>
    <w:link w:val="BodyTextIndentChar"/>
    <w:pPr>
      <w:numPr>
        <w:numId w:val="13"/>
      </w:numPr>
    </w:pPr>
  </w:style>
  <w:style w:type="character" w:styleId="BodyTextIndentChar" w:customStyle="1">
    <w:name w:val="Body Text Indent Char"/>
    <w:basedOn w:val="HouseStyleBaseChar"/>
    <w:link w:val="BodyTextIndent"/>
    <w:rPr>
      <w:rFonts w:eastAsia="STZhongsong"/>
      <w:sz w:val="22"/>
      <w:lang w:eastAsia="zh-CN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13"/>
      </w:numPr>
    </w:pPr>
  </w:style>
  <w:style w:type="character" w:styleId="BodyTextIndent2Char" w:customStyle="1">
    <w:name w:val="Body Text Indent 2 Char"/>
    <w:basedOn w:val="DefaultParagraphFont"/>
    <w:link w:val="BodyTextIndent2"/>
    <w:rPr>
      <w:rFonts w:eastAsia="STZhongsong"/>
      <w:sz w:val="22"/>
      <w:lang w:eastAsia="zh-CN"/>
    </w:rPr>
  </w:style>
  <w:style w:type="paragraph" w:styleId="BodyTextIndent3">
    <w:name w:val="Body Text Indent 3"/>
    <w:basedOn w:val="HouseStyleBase"/>
    <w:link w:val="BodyTextIndent3Char"/>
    <w:pPr>
      <w:ind w:left="1800"/>
    </w:pPr>
  </w:style>
  <w:style w:type="character" w:styleId="BodyTextIndent3Char" w:customStyle="1">
    <w:name w:val="Body Text Indent 3 Char"/>
    <w:basedOn w:val="DefaultParagraphFont"/>
    <w:link w:val="BodyTextIndent3"/>
    <w:rPr>
      <w:rFonts w:eastAsia="STZhongsong"/>
      <w:sz w:val="22"/>
      <w:lang w:eastAsia="zh-CN"/>
    </w:r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HeaderChar" w:customStyle="1">
    <w:name w:val="Header Char"/>
    <w:link w:val="Header"/>
    <w:uiPriority w:val="99"/>
    <w:locked/>
    <w:rPr>
      <w:rFonts w:eastAsia="SimSun"/>
      <w:sz w:val="22"/>
      <w:szCs w:val="24"/>
      <w:lang w:eastAsia="zh-CN"/>
    </w:r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/>
      <w:numPr>
        <w:numId w:val="23"/>
      </w:numPr>
      <w:jc w:val="center"/>
      <w:outlineLvl w:val="0"/>
    </w:pPr>
    <w:rPr>
      <w:b/>
      <w:caps/>
    </w:rPr>
  </w:style>
  <w:style w:type="paragraph" w:styleId="SchHeadDes" w:customStyle="1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rFonts w:ascii="Trebuchet MS" w:hAnsi="Trebuchet MS" w:eastAsia="Times New Roman"/>
      <w:b/>
    </w:rPr>
  </w:style>
  <w:style w:type="paragraph" w:styleId="ListBullet">
    <w:name w:val="List Bullet"/>
    <w:basedOn w:val="Normal"/>
    <w:pPr>
      <w:overflowPunct w:val="0"/>
      <w:autoSpaceDE w:val="0"/>
      <w:autoSpaceDN w:val="0"/>
      <w:adjustRightInd w:val="0"/>
      <w:spacing w:after="240" w:line="360" w:lineRule="auto"/>
      <w:ind w:left="720" w:hanging="720"/>
      <w:jc w:val="both"/>
      <w:textAlignment w:val="baseline"/>
    </w:pPr>
    <w:rPr>
      <w:rFonts w:eastAsia="Times New Roman"/>
      <w:szCs w:val="20"/>
      <w:lang w:eastAsia="en-US"/>
    </w:r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szCs w:val="20"/>
      <w:lang w:eastAsia="en-US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 w:eastAsia="Times New Roman"/>
      <w:b/>
      <w:bCs/>
      <w:kern w:val="28"/>
      <w:sz w:val="32"/>
      <w:szCs w:val="32"/>
    </w:rPr>
  </w:style>
  <w:style w:type="character" w:styleId="TitleChar" w:customStyle="1">
    <w:name w:val="Title Char"/>
    <w:link w:val="Title"/>
    <w:rPr>
      <w:rFonts w:ascii="Cambria" w:hAnsi="Cambria"/>
      <w:b/>
      <w:bCs/>
      <w:kern w:val="28"/>
      <w:sz w:val="32"/>
      <w:szCs w:val="32"/>
      <w:lang w:eastAsia="zh-CN"/>
    </w:rPr>
  </w:style>
  <w:style w:type="paragraph" w:styleId="ListBullet2">
    <w:name w:val="List Bullet 2"/>
    <w:basedOn w:val="HouseStyleBase"/>
    <w:pPr>
      <w:numPr>
        <w:ilvl w:val="1"/>
        <w:numId w:val="15"/>
      </w:numPr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hAnsi="Tahoma" w:eastAsia="SimSun" w:cs="Tahoma"/>
      <w:sz w:val="16"/>
      <w:szCs w:val="16"/>
      <w:lang w:eastAsia="zh-CN"/>
    </w:rPr>
  </w:style>
  <w:style w:type="paragraph" w:styleId="BBLegal2" w:customStyle="1">
    <w:name w:val="B&amp;B Legal 2"/>
    <w:basedOn w:val="Normal"/>
    <w:uiPriority w:val="99"/>
    <w:pPr>
      <w:widowControl w:val="0"/>
      <w:ind w:left="1440" w:hanging="720"/>
      <w:outlineLvl w:val="1"/>
    </w:pPr>
    <w:rPr>
      <w:snapToGrid w:val="0"/>
      <w:sz w:val="24"/>
      <w:lang w:val="en-US"/>
    </w:rPr>
  </w:style>
  <w:style w:type="paragraph" w:styleId="msolistparagraph0" w:customStyle="1">
    <w:name w:val="msolistparagraph"/>
    <w:basedOn w:val="Normal"/>
    <w:pPr>
      <w:ind w:left="720"/>
    </w:pPr>
    <w:rPr>
      <w:rFonts w:ascii="Calibri" w:hAnsi="Calibri" w:eastAsia="Calibri"/>
      <w:lang w:eastAsia="en-GB"/>
    </w:rPr>
  </w:style>
  <w:style w:type="character" w:styleId="Hyperlink">
    <w:name w:val="Hyperlink"/>
    <w:rPr>
      <w:color w:val="0000FF"/>
      <w:u w:val="single"/>
    </w:rPr>
  </w:style>
  <w:style w:type="paragraph" w:styleId="TOC1">
    <w:name w:val="toc 1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ulletDash" w:customStyle="1">
    <w:name w:val="Bullet Dash"/>
    <w:basedOn w:val="Normal"/>
    <w:pPr>
      <w:spacing w:after="288"/>
      <w:ind w:left="720" w:hanging="720"/>
    </w:pPr>
    <w:rPr>
      <w:sz w:val="24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hAnsi="Tahoma" w:eastAsia="SimSun" w:cs="Tahoma"/>
      <w:sz w:val="16"/>
      <w:szCs w:val="16"/>
      <w:lang w:eastAsia="zh-CN"/>
    </w:rPr>
  </w:style>
  <w:style w:type="paragraph" w:styleId="blueheading" w:customStyle="1">
    <w:name w:val="blueheading"/>
    <w:basedOn w:val="Normal"/>
    <w:pPr>
      <w:spacing w:before="100" w:beforeAutospacing="1" w:after="100" w:afterAutospacing="1"/>
    </w:pPr>
    <w:rPr>
      <w:sz w:val="24"/>
      <w:lang w:eastAsia="en-GB"/>
    </w:rPr>
  </w:style>
  <w:style w:type="paragraph" w:styleId="Default" w:customStyle="1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HouseStyleBase"/>
    <w:link w:val="EndnoteTextChar"/>
    <w:pPr>
      <w:spacing w:after="120"/>
      <w:ind w:left="720" w:hanging="720"/>
    </w:pPr>
    <w:rPr>
      <w:sz w:val="18"/>
    </w:rPr>
  </w:style>
  <w:style w:type="character" w:styleId="EndnoteTextChar" w:customStyle="1">
    <w:name w:val="Endnote Text Char"/>
    <w:basedOn w:val="DefaultParagraphFont"/>
    <w:link w:val="EndnoteText"/>
    <w:rPr>
      <w:rFonts w:eastAsia="STZhongsong"/>
      <w:sz w:val="18"/>
      <w:lang w:eastAsia="zh-CN"/>
    </w:rPr>
  </w:style>
  <w:style w:type="character" w:styleId="EndnoteReference">
    <w:name w:val="endnote reference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FootnoteReference">
    <w:name w:val="footnote reference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bullet" w:customStyle="1">
    <w:name w:val="bullet"/>
    <w:basedOn w:val="Normal"/>
    <w:pPr>
      <w:tabs>
        <w:tab w:val="num" w:pos="360"/>
      </w:tabs>
      <w:spacing w:before="120"/>
      <w:ind w:left="360" w:hanging="360"/>
    </w:pPr>
    <w:rPr>
      <w:snapToGrid w:val="0"/>
      <w:sz w:val="24"/>
    </w:rPr>
  </w:style>
  <w:style w:type="paragraph" w:styleId="FootnoteText">
    <w:name w:val="footnote text"/>
    <w:basedOn w:val="HouseStyleBase"/>
    <w:link w:val="FootnoteTextChar"/>
    <w:pPr>
      <w:spacing w:after="60"/>
      <w:ind w:left="720" w:hanging="720"/>
    </w:pPr>
    <w:rPr>
      <w:sz w:val="16"/>
    </w:rPr>
  </w:style>
  <w:style w:type="character" w:styleId="FootnoteTextChar" w:customStyle="1">
    <w:name w:val="Footnote Text Char"/>
    <w:basedOn w:val="DefaultParagraphFont"/>
    <w:link w:val="FootnoteText"/>
    <w:rPr>
      <w:rFonts w:eastAsia="STZhongsong"/>
      <w:sz w:val="16"/>
      <w:lang w:eastAsia="zh-CN"/>
    </w:rPr>
  </w:style>
  <w:style w:type="paragraph" w:styleId="text1" w:customStyle="1">
    <w:name w:val="text 1"/>
    <w:basedOn w:val="Normal"/>
    <w:pPr>
      <w:spacing w:before="320" w:line="320" w:lineRule="atLeast"/>
      <w:ind w:left="720"/>
    </w:pPr>
    <w:rPr>
      <w:rFonts w:ascii="Arial" w:hAnsi="Arial"/>
    </w:rPr>
  </w:style>
  <w:style w:type="paragraph" w:styleId="text0" w:customStyle="1">
    <w:name w:val="text 0"/>
    <w:basedOn w:val="Normal"/>
    <w:link w:val="text0Char"/>
    <w:uiPriority w:val="99"/>
    <w:pPr>
      <w:spacing w:before="320" w:line="320" w:lineRule="atLeast"/>
    </w:pPr>
    <w:rPr>
      <w:rFonts w:ascii="Arial" w:hAnsi="Arial"/>
    </w:rPr>
  </w:style>
  <w:style w:type="character" w:styleId="text0Char" w:customStyle="1">
    <w:name w:val="text 0 Char"/>
    <w:basedOn w:val="DefaultParagraphFont"/>
    <w:link w:val="text0"/>
    <w:uiPriority w:val="99"/>
    <w:locked/>
    <w:rPr>
      <w:rFonts w:ascii="Arial" w:hAnsi="Arial"/>
      <w:sz w:val="22"/>
      <w:lang w:eastAsia="en-US"/>
    </w:rPr>
  </w:style>
  <w:style w:type="paragraph" w:styleId="NtocHeading1" w:customStyle="1">
    <w:name w:val="NtocHeading 1"/>
    <w:basedOn w:val="Normal"/>
    <w:next w:val="text0"/>
    <w:pPr>
      <w:widowControl w:val="0"/>
      <w:spacing w:before="320" w:line="320" w:lineRule="atLeast"/>
    </w:pPr>
    <w:rPr>
      <w:rFonts w:ascii="Arial" w:hAnsi="Arial"/>
      <w:b/>
    </w:rPr>
  </w:style>
  <w:style w:type="paragraph" w:styleId="ScheduleHeading1" w:customStyle="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styleId="ScheduleNumber1" w:customStyle="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styleId="ScheduleNumber2" w:customStyle="1">
    <w:name w:val="Schedule Number 2"/>
    <w:basedOn w:val="ScheduleNumber1"/>
    <w:pPr>
      <w:tabs>
        <w:tab w:val="clear" w:pos="360"/>
      </w:tabs>
      <w:ind w:left="1440" w:hanging="720"/>
    </w:pPr>
  </w:style>
  <w:style w:type="paragraph" w:styleId="ScheduleNumber3" w:customStyle="1">
    <w:name w:val="Schedule Number 3"/>
    <w:basedOn w:val="ScheduleNumber2"/>
    <w:pPr>
      <w:ind w:left="2160"/>
    </w:pPr>
  </w:style>
  <w:style w:type="paragraph" w:styleId="ScheduleNumber4" w:customStyle="1">
    <w:name w:val="Schedule Number 4"/>
    <w:basedOn w:val="ScheduleNumber3"/>
    <w:pPr>
      <w:ind w:left="2880"/>
    </w:pPr>
  </w:style>
  <w:style w:type="paragraph" w:styleId="TableStyle" w:customStyle="1">
    <w:name w:val="Table Style"/>
    <w:basedOn w:val="Normal"/>
    <w:pPr>
      <w:widowControl w:val="0"/>
      <w:spacing w:before="60" w:after="60"/>
    </w:pPr>
    <w:rPr>
      <w:rFonts w:ascii="Arial" w:hAnsi="Arial"/>
    </w:rPr>
  </w:style>
  <w:style w:type="paragraph" w:styleId="ScheduleNumber5" w:customStyle="1">
    <w:name w:val="Schedule Number 5"/>
    <w:basedOn w:val="ScheduleNumber4"/>
    <w:pPr>
      <w:ind w:left="3600"/>
    </w:pPr>
  </w:style>
  <w:style w:type="paragraph" w:styleId="ScheduleNumber6" w:customStyle="1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styleId="st1" w:customStyle="1">
    <w:name w:val="st1"/>
    <w:basedOn w:val="DefaultParagraphFont"/>
  </w:style>
  <w:style w:type="paragraph" w:styleId="NumText" w:customStyle="1">
    <w:name w:val="NumText"/>
    <w:basedOn w:val="Normal"/>
    <w:uiPriority w:val="99"/>
    <w:pPr>
      <w:spacing w:after="284"/>
    </w:pPr>
    <w:rPr>
      <w:rFonts w:ascii="Calibri" w:hAnsi="Calibri" w:eastAsia="MS Mincho"/>
      <w:lang w:eastAsia="ja-JP"/>
    </w:rPr>
  </w:style>
  <w:style w:type="paragraph" w:styleId="DLFrontPage" w:customStyle="1">
    <w:name w:val="DLFrontPage"/>
    <w:basedOn w:val="Normal"/>
    <w:pPr>
      <w:tabs>
        <w:tab w:val="left" w:pos="5940"/>
        <w:tab w:val="left" w:pos="6480"/>
      </w:tabs>
      <w:spacing w:after="220"/>
    </w:pPr>
    <w:rPr>
      <w:rFonts w:ascii="Trebuchet MS" w:hAnsi="Trebuchet MS"/>
    </w:rPr>
  </w:style>
  <w:style w:type="paragraph" w:styleId="NormalWeb">
    <w:name w:val="Normal (Web)"/>
    <w:basedOn w:val="Normal"/>
    <w:rPr>
      <w:sz w:val="24"/>
    </w:rPr>
  </w:style>
  <w:style w:type="character" w:styleId="Emphasis">
    <w:name w:val="Emphasis"/>
    <w:qFormat/>
    <w:rPr>
      <w:i/>
      <w:iCs/>
    </w:rPr>
  </w:style>
  <w:style w:type="character" w:styleId="Strong">
    <w:name w:val="Strong"/>
    <w:qFormat/>
    <w:rPr>
      <w:b/>
      <w:bCs/>
    </w:rPr>
  </w:style>
  <w:style w:type="paragraph" w:styleId="Level2" w:customStyle="1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styleId="Level3" w:customStyle="1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styleId="Level4" w:customStyle="1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styleId="Level5" w:customStyle="1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styleId="Level6" w:customStyle="1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styleId="MOJStyle0" w:customStyle="1">
    <w:name w:val="MOJ Style0"/>
    <w:basedOn w:val="Normal"/>
    <w:autoRedefine/>
    <w:uiPriority w:val="99"/>
    <w:pPr>
      <w:numPr>
        <w:numId w:val="2"/>
      </w:numPr>
      <w:suppressAutoHyphens/>
    </w:pPr>
    <w:rPr>
      <w:rFonts w:ascii="Arial" w:hAnsi="Arial" w:eastAsia="MS Mincho" w:cs="Arial"/>
      <w:b/>
      <w:lang w:eastAsia="ja-JP"/>
    </w:rPr>
  </w:style>
  <w:style w:type="paragraph" w:styleId="ListParagraphL1NumberBold" w:customStyle="1">
    <w:name w:val="List Paragraph L1 Number Bold"/>
    <w:basedOn w:val="ListParagraph"/>
    <w:pPr>
      <w:numPr>
        <w:ilvl w:val="1"/>
        <w:numId w:val="7"/>
      </w:numPr>
    </w:pPr>
  </w:style>
  <w:style w:type="paragraph" w:styleId="DefinitionL2" w:customStyle="1">
    <w:name w:val="Definition L2"/>
    <w:basedOn w:val="ListParagraph"/>
    <w:pPr>
      <w:numPr>
        <w:numId w:val="8"/>
      </w:numPr>
      <w:ind w:hanging="713"/>
    </w:pPr>
  </w:style>
  <w:style w:type="paragraph" w:styleId="DefinitionL1" w:customStyle="1">
    <w:name w:val="Definition L1"/>
    <w:pPr>
      <w:numPr>
        <w:numId w:val="9"/>
      </w:numPr>
      <w:spacing w:after="120"/>
      <w:ind w:hanging="713"/>
    </w:pPr>
    <w:rPr>
      <w:rFonts w:ascii="Trebuchet MS" w:hAnsi="Trebuchet MS" w:eastAsiaTheme="minorHAnsi"/>
      <w:color w:val="000000"/>
      <w:sz w:val="22"/>
      <w:szCs w:val="22"/>
      <w:lang w:eastAsia="en-US"/>
    </w:rPr>
  </w:style>
  <w:style w:type="numbering" w:styleId="DefinitionList" w:customStyle="1">
    <w:name w:val="Definition List"/>
    <w:uiPriority w:val="99"/>
    <w:pPr>
      <w:numPr>
        <w:numId w:val="10"/>
      </w:numPr>
    </w:pPr>
  </w:style>
  <w:style w:type="paragraph" w:styleId="DefinitionNumbering1" w:customStyle="1">
    <w:name w:val="Definition Numbering 1"/>
    <w:basedOn w:val="HouseStyleBase"/>
    <w:pPr>
      <w:numPr>
        <w:ilvl w:val="2"/>
        <w:numId w:val="13"/>
      </w:numPr>
      <w:outlineLvl w:val="0"/>
    </w:pPr>
  </w:style>
  <w:style w:type="paragraph" w:styleId="DefinitionNumbering2" w:customStyle="1">
    <w:name w:val="Definition Numbering 2"/>
    <w:basedOn w:val="HouseStyleBase"/>
    <w:pPr>
      <w:numPr>
        <w:ilvl w:val="3"/>
        <w:numId w:val="13"/>
      </w:numPr>
      <w:outlineLvl w:val="1"/>
    </w:pPr>
  </w:style>
  <w:style w:type="paragraph" w:styleId="DefinitionNumbering3" w:customStyle="1">
    <w:name w:val="Definition Numbering 3"/>
    <w:basedOn w:val="HouseStyleBase"/>
    <w:pPr>
      <w:numPr>
        <w:ilvl w:val="4"/>
        <w:numId w:val="13"/>
      </w:numPr>
      <w:outlineLvl w:val="2"/>
    </w:pPr>
  </w:style>
  <w:style w:type="paragraph" w:styleId="DefinitionNumbering4" w:customStyle="1">
    <w:name w:val="Definition Numbering 4"/>
    <w:basedOn w:val="HouseStyleBase"/>
    <w:pPr>
      <w:numPr>
        <w:ilvl w:val="5"/>
        <w:numId w:val="13"/>
      </w:numPr>
      <w:outlineLvl w:val="3"/>
    </w:pPr>
  </w:style>
  <w:style w:type="paragraph" w:styleId="DefinitionNumbering5" w:customStyle="1">
    <w:name w:val="Definition Numbering 5"/>
    <w:basedOn w:val="HouseStyleBase"/>
    <w:pPr>
      <w:numPr>
        <w:ilvl w:val="6"/>
        <w:numId w:val="13"/>
      </w:numPr>
      <w:outlineLvl w:val="4"/>
    </w:pPr>
  </w:style>
  <w:style w:type="paragraph" w:styleId="DefinitionNumbering6" w:customStyle="1">
    <w:name w:val="Definition Numbering 6"/>
    <w:basedOn w:val="HouseStyleBase"/>
    <w:pPr>
      <w:numPr>
        <w:ilvl w:val="7"/>
        <w:numId w:val="13"/>
      </w:numPr>
      <w:outlineLvl w:val="5"/>
    </w:pPr>
  </w:style>
  <w:style w:type="paragraph" w:styleId="DefinitionNumbering7" w:customStyle="1">
    <w:name w:val="Definition Numbering 7"/>
    <w:basedOn w:val="HouseStyleBase"/>
    <w:pPr>
      <w:numPr>
        <w:ilvl w:val="8"/>
        <w:numId w:val="13"/>
      </w:numPr>
      <w:outlineLvl w:val="6"/>
    </w:pPr>
  </w:style>
  <w:style w:type="paragraph" w:styleId="DefinitionNumbering8" w:customStyle="1">
    <w:name w:val="Definition Numbering 8"/>
    <w:basedOn w:val="HouseStyleBase"/>
    <w:pPr>
      <w:outlineLvl w:val="7"/>
    </w:pPr>
  </w:style>
  <w:style w:type="paragraph" w:styleId="DefinitionNumbering9" w:customStyle="1">
    <w:name w:val="Definition Numbering 9"/>
    <w:basedOn w:val="HouseStyleBase"/>
    <w:pPr>
      <w:outlineLvl w:val="8"/>
    </w:pPr>
  </w:style>
  <w:style w:type="paragraph" w:styleId="SchPart" w:customStyle="1">
    <w:name w:val="SchPart"/>
    <w:basedOn w:val="HouseStyleBaseCentred"/>
    <w:next w:val="MarginText"/>
    <w:pPr>
      <w:keepNext/>
      <w:numPr>
        <w:ilvl w:val="1"/>
        <w:numId w:val="23"/>
      </w:numPr>
      <w:jc w:val="center"/>
      <w:outlineLvl w:val="1"/>
    </w:pPr>
    <w:rPr>
      <w:b/>
    </w:rPr>
  </w:style>
  <w:style w:type="paragraph" w:styleId="SchSection" w:customStyle="1">
    <w:name w:val="SchSection"/>
    <w:basedOn w:val="HouseStyleBaseCentred"/>
    <w:next w:val="MarginText"/>
    <w:pPr>
      <w:keepNext/>
      <w:numPr>
        <w:ilvl w:val="2"/>
        <w:numId w:val="23"/>
      </w:numPr>
      <w:jc w:val="center"/>
      <w:outlineLvl w:val="2"/>
    </w:pPr>
    <w:rPr>
      <w:b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character" w:styleId="CommentTextChar" w:customStyle="1">
    <w:name w:val="Comment Text Char"/>
    <w:link w:val="CommentText"/>
    <w:rPr>
      <w:rFonts w:eastAsia="SimSun"/>
      <w:lang w:eastAsia="zh-CN"/>
    </w:rPr>
  </w:style>
  <w:style w:type="paragraph" w:styleId="Body" w:customStyle="1">
    <w:name w:val="Body"/>
    <w:basedOn w:val="Normal"/>
    <w:rPr>
      <w:rFonts w:ascii="Arial" w:hAnsi="Arial" w:cs="Arial"/>
    </w:rPr>
  </w:style>
  <w:style w:type="paragraph" w:styleId="heading2numberedbutnotbold" w:customStyle="1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hAnsi="Arial"/>
      <w:sz w:val="20"/>
    </w:rPr>
  </w:style>
  <w:style w:type="character" w:styleId="heading2numberedbutnotboldChar" w:customStyle="1">
    <w:name w:val="heading 2 numbered but not bold Char"/>
    <w:link w:val="heading2numberedbutnotbold"/>
    <w:rPr>
      <w:rFonts w:ascii="Arial" w:hAnsi="Arial" w:eastAsia="STZhongsong"/>
      <w:lang w:eastAsia="zh-CN"/>
    </w:rPr>
  </w:style>
  <w:style w:type="paragraph" w:styleId="Guidancenoteparagraphtext" w:customStyle="1">
    <w:name w:val="Guidance note paragraph text"/>
    <w:basedOn w:val="MarginText"/>
    <w:link w:val="GuidancenoteparagraphtextChar"/>
    <w:rPr>
      <w:rFonts w:ascii="Arial" w:hAnsi="Arial"/>
      <w:b/>
      <w:i/>
      <w:color w:val="000000"/>
      <w:sz w:val="20"/>
      <w:szCs w:val="24"/>
    </w:rPr>
  </w:style>
  <w:style w:type="character" w:styleId="GuidancenoteparagraphtextChar" w:customStyle="1">
    <w:name w:val="Guidance note paragraph text Char"/>
    <w:link w:val="Guidancenoteparagraphtext"/>
    <w:rPr>
      <w:rFonts w:ascii="Arial" w:hAnsi="Arial" w:eastAsia="STZhongsong"/>
      <w:b/>
      <w:i/>
      <w:color w:val="000000"/>
      <w:szCs w:val="24"/>
      <w:lang w:eastAsia="zh-CN"/>
    </w:rPr>
  </w:style>
  <w:style w:type="paragraph" w:styleId="PartHeadingboldcentered" w:customStyle="1">
    <w:name w:val="Part Heading bold centered"/>
    <w:basedOn w:val="Normal"/>
    <w:link w:val="PartHeadingboldcenteredChar"/>
    <w:pPr>
      <w:jc w:val="center"/>
    </w:pPr>
    <w:rPr>
      <w:rFonts w:ascii="Trebuchet MS" w:hAnsi="Trebuchet MS"/>
      <w:b/>
      <w:bCs/>
      <w:caps/>
    </w:rPr>
  </w:style>
  <w:style w:type="character" w:styleId="PartHeadingboldcenteredChar" w:customStyle="1">
    <w:name w:val="Part Heading bold centered Char"/>
    <w:link w:val="PartHeadingboldcentered"/>
    <w:rPr>
      <w:rFonts w:ascii="Trebuchet MS" w:hAnsi="Trebuchet MS" w:eastAsiaTheme="minorHAnsi" w:cstheme="minorBidi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styleId="CommentSubjectChar" w:customStyle="1">
    <w:name w:val="Comment Subject Char"/>
    <w:link w:val="CommentSubject"/>
    <w:rPr>
      <w:rFonts w:eastAsia="SimSun"/>
      <w:b/>
      <w:bCs/>
      <w:lang w:eastAsia="zh-CN"/>
    </w:rPr>
  </w:style>
  <w:style w:type="paragraph" w:styleId="ScheduleL1" w:customStyle="1">
    <w:name w:val="Schedule L1"/>
    <w:basedOn w:val="HouseStyleBase"/>
    <w:pPr>
      <w:numPr>
        <w:numId w:val="22"/>
      </w:numPr>
      <w:tabs>
        <w:tab w:val="clear" w:pos="990"/>
        <w:tab w:val="num" w:pos="720"/>
      </w:tabs>
      <w:ind w:left="720"/>
      <w:outlineLvl w:val="0"/>
    </w:pPr>
  </w:style>
  <w:style w:type="paragraph" w:styleId="ScheduleL2" w:customStyle="1">
    <w:name w:val="Schedule L2"/>
    <w:basedOn w:val="HouseStyleBase"/>
    <w:link w:val="ScheduleL2Char"/>
    <w:pPr>
      <w:numPr>
        <w:ilvl w:val="1"/>
        <w:numId w:val="22"/>
      </w:numPr>
      <w:outlineLvl w:val="1"/>
    </w:pPr>
  </w:style>
  <w:style w:type="character" w:styleId="ScheduleL2Char" w:customStyle="1">
    <w:name w:val="Schedule L2 Char"/>
    <w:link w:val="ScheduleL2"/>
    <w:rPr>
      <w:rFonts w:eastAsia="STZhongsong"/>
      <w:sz w:val="22"/>
      <w:lang w:eastAsia="zh-CN"/>
    </w:rPr>
  </w:style>
  <w:style w:type="paragraph" w:styleId="ScheduleL3" w:customStyle="1">
    <w:name w:val="Schedule L3"/>
    <w:basedOn w:val="HouseStyleBase"/>
    <w:pPr>
      <w:numPr>
        <w:ilvl w:val="2"/>
        <w:numId w:val="22"/>
      </w:numPr>
      <w:outlineLvl w:val="2"/>
    </w:pPr>
  </w:style>
  <w:style w:type="paragraph" w:styleId="ScheduleL4" w:customStyle="1">
    <w:name w:val="Schedule L4"/>
    <w:basedOn w:val="HouseStyleBase"/>
    <w:pPr>
      <w:numPr>
        <w:ilvl w:val="3"/>
        <w:numId w:val="22"/>
      </w:numPr>
      <w:outlineLvl w:val="3"/>
    </w:pPr>
  </w:style>
  <w:style w:type="paragraph" w:styleId="ScheduleL5" w:customStyle="1">
    <w:name w:val="Schedule L5"/>
    <w:basedOn w:val="HouseStyleBase"/>
    <w:pPr>
      <w:numPr>
        <w:ilvl w:val="4"/>
        <w:numId w:val="22"/>
      </w:numPr>
      <w:outlineLvl w:val="4"/>
    </w:pPr>
  </w:style>
  <w:style w:type="paragraph" w:styleId="ScheduleL6" w:customStyle="1">
    <w:name w:val="Schedule L6"/>
    <w:basedOn w:val="HouseStyleBase"/>
    <w:pPr>
      <w:numPr>
        <w:ilvl w:val="5"/>
        <w:numId w:val="22"/>
      </w:numPr>
      <w:outlineLvl w:val="5"/>
    </w:pPr>
  </w:style>
  <w:style w:type="paragraph" w:styleId="ScheduleL7" w:customStyle="1">
    <w:name w:val="Schedule L7"/>
    <w:basedOn w:val="HouseStyleBase"/>
    <w:pPr>
      <w:numPr>
        <w:ilvl w:val="6"/>
        <w:numId w:val="22"/>
      </w:numPr>
      <w:outlineLvl w:val="6"/>
    </w:pPr>
  </w:style>
  <w:style w:type="paragraph" w:styleId="ScheduleL8" w:customStyle="1">
    <w:name w:val="Schedule L8"/>
    <w:basedOn w:val="HouseStyleBase"/>
    <w:pPr>
      <w:numPr>
        <w:ilvl w:val="7"/>
        <w:numId w:val="22"/>
      </w:numPr>
      <w:outlineLvl w:val="7"/>
    </w:pPr>
  </w:style>
  <w:style w:type="paragraph" w:styleId="ScheduleL9" w:customStyle="1">
    <w:name w:val="Schedule L9"/>
    <w:basedOn w:val="HouseStyleBase"/>
    <w:pPr>
      <w:numPr>
        <w:ilvl w:val="8"/>
        <w:numId w:val="22"/>
      </w:numPr>
      <w:outlineLvl w:val="8"/>
    </w:pPr>
  </w:style>
  <w:style w:type="paragraph" w:styleId="bodystrong" w:customStyle="1">
    <w:name w:val="body strong"/>
    <w:basedOn w:val="body0"/>
    <w:link w:val="bodystrongChar"/>
    <w:rPr>
      <w:b/>
    </w:rPr>
  </w:style>
  <w:style w:type="character" w:styleId="bodystrongChar" w:customStyle="1">
    <w:name w:val="body strong Char"/>
    <w:link w:val="bodystrong"/>
    <w:rPr>
      <w:rFonts w:eastAsia="SimSun"/>
      <w:b/>
      <w:sz w:val="22"/>
      <w:szCs w:val="24"/>
    </w:rPr>
  </w:style>
  <w:style w:type="character" w:styleId="searchword1" w:customStyle="1">
    <w:name w:val="searchword1"/>
    <w:basedOn w:val="DefaultParagraphFont"/>
    <w:rPr>
      <w:shd w:val="clear" w:color="auto" w:fill="FFFF00"/>
    </w:rPr>
  </w:style>
  <w:style w:type="character" w:styleId="searchword2" w:customStyle="1">
    <w:name w:val="searchword2"/>
    <w:basedOn w:val="DefaultParagraphFont"/>
    <w:rPr>
      <w:shd w:val="clear" w:color="auto" w:fill="FFFF00"/>
    </w:rPr>
  </w:style>
  <w:style w:type="character" w:styleId="searchword3" w:customStyle="1">
    <w:name w:val="searchword3"/>
    <w:basedOn w:val="DefaultParagraphFont"/>
    <w:rPr>
      <w:shd w:val="clear" w:color="auto" w:fill="FFFF00"/>
    </w:rPr>
  </w:style>
  <w:style w:type="character" w:styleId="searchword4" w:customStyle="1">
    <w:name w:val="searchword4"/>
    <w:basedOn w:val="DefaultParagraphFont"/>
    <w:rPr>
      <w:shd w:val="clear" w:color="auto" w:fill="FFFF00"/>
    </w:rPr>
  </w:style>
  <w:style w:type="character" w:styleId="Defterm" w:customStyle="1">
    <w:name w:val="Defterm"/>
    <w:basedOn w:val="DefaultParagraphFont"/>
    <w:rPr>
      <w:b/>
      <w:color w:val="000000"/>
      <w:sz w:val="22"/>
    </w:rPr>
  </w:style>
  <w:style w:type="paragraph" w:styleId="Sch1styleclause" w:customStyle="1">
    <w:name w:val="Sch  (1style) clause"/>
    <w:basedOn w:val="Normal"/>
    <w:pPr>
      <w:numPr>
        <w:numId w:val="3"/>
      </w:numPr>
      <w:spacing w:before="320" w:line="300" w:lineRule="atLeast"/>
      <w:outlineLvl w:val="0"/>
    </w:pPr>
    <w:rPr>
      <w:b/>
      <w:smallCaps/>
    </w:rPr>
  </w:style>
  <w:style w:type="paragraph" w:styleId="Sch1stylesubclause" w:customStyle="1">
    <w:name w:val="Sch  (1style) sub clause"/>
    <w:basedOn w:val="Normal"/>
    <w:pPr>
      <w:numPr>
        <w:ilvl w:val="1"/>
        <w:numId w:val="3"/>
      </w:numPr>
      <w:spacing w:before="280" w:after="120" w:line="300" w:lineRule="atLeast"/>
      <w:outlineLvl w:val="1"/>
    </w:pPr>
    <w:rPr>
      <w:color w:val="000000"/>
    </w:rPr>
  </w:style>
  <w:style w:type="paragraph" w:styleId="Sch1stylepara" w:customStyle="1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styleId="Sch1stylesubpara" w:customStyle="1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styleId="StyleHeading3ServiceConformance3Arial" w:customStyle="1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styleId="StyleHeading3ServiceConformance3ArialCharChar" w:customStyle="1">
    <w:name w:val="Style Heading 3Service Conformance 3 + Arial Char Char"/>
    <w:basedOn w:val="DefaultParagraphFont"/>
    <w:link w:val="StyleHeading3ServiceConformance3Arial"/>
    <w:locked/>
    <w:rPr>
      <w:rFonts w:eastAsia="STZhongsong"/>
      <w:sz w:val="22"/>
      <w:lang w:eastAsia="zh-CN"/>
    </w:rPr>
  </w:style>
  <w:style w:type="paragraph" w:styleId="StyleHeading5ServiceConformance4HeadingHeading5unusedLev" w:customStyle="1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styleId="StyleHeading5ServiceConformance4HeadingHeading5unusedLevChar" w:customStyle="1">
    <w:name w:val="Style Heading 5Service Conformance 4HeadingHeading 5(unused)Lev... Char"/>
    <w:basedOn w:val="DefaultParagraphFont"/>
    <w:link w:val="StyleHeading5ServiceConformance4HeadingHeading5unusedLev"/>
    <w:locked/>
    <w:rPr>
      <w:rFonts w:eastAsia="STZhongsong" w:asciiTheme="minorHAnsi" w:hAnsiTheme="minorHAnsi"/>
      <w:sz w:val="22"/>
      <w:lang w:eastAsia="zh-CN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FFWLevel1" w:customStyle="1">
    <w:name w:val="FFW Level 1"/>
    <w:basedOn w:val="Normal"/>
    <w:next w:val="FFWLevel2"/>
    <w:locked/>
    <w:pPr>
      <w:keepNext/>
      <w:numPr>
        <w:numId w:val="4"/>
      </w:numPr>
      <w:spacing w:before="240" w:line="260" w:lineRule="atLeast"/>
    </w:pPr>
    <w:rPr>
      <w:rFonts w:ascii="Arial" w:hAnsi="Arial" w:cs="Arial"/>
      <w:b/>
      <w:sz w:val="20"/>
      <w:lang w:eastAsia="fr-FR"/>
    </w:rPr>
  </w:style>
  <w:style w:type="paragraph" w:styleId="FFWLevel2" w:customStyle="1">
    <w:name w:val="FFW Level 2"/>
    <w:basedOn w:val="Normal"/>
    <w:link w:val="FFWLevel2Char"/>
    <w:locked/>
    <w:pPr>
      <w:numPr>
        <w:ilvl w:val="1"/>
        <w:numId w:val="4"/>
      </w:numPr>
      <w:spacing w:before="240" w:line="260" w:lineRule="atLeast"/>
    </w:pPr>
    <w:rPr>
      <w:rFonts w:ascii="Arial" w:hAnsi="Arial" w:cs="Arial"/>
      <w:sz w:val="20"/>
      <w:lang w:eastAsia="fr-FR"/>
    </w:rPr>
  </w:style>
  <w:style w:type="character" w:styleId="FFWLevel2Char" w:customStyle="1">
    <w:name w:val="FFW Level 2 Char"/>
    <w:basedOn w:val="DefaultParagraphFont"/>
    <w:link w:val="FFWLevel2"/>
    <w:rPr>
      <w:rFonts w:ascii="Arial" w:hAnsi="Arial" w:eastAsia="SimSun" w:cs="Arial"/>
      <w:szCs w:val="24"/>
      <w:lang w:eastAsia="fr-FR"/>
    </w:rPr>
  </w:style>
  <w:style w:type="paragraph" w:styleId="FFWLevel3" w:customStyle="1">
    <w:name w:val="FFW Level 3"/>
    <w:basedOn w:val="Normal"/>
    <w:locked/>
    <w:pPr>
      <w:numPr>
        <w:ilvl w:val="2"/>
        <w:numId w:val="4"/>
      </w:numPr>
      <w:spacing w:before="240" w:line="260" w:lineRule="atLeast"/>
    </w:pPr>
    <w:rPr>
      <w:rFonts w:ascii="Arial" w:hAnsi="Arial" w:cs="Arial"/>
      <w:sz w:val="20"/>
      <w:lang w:eastAsia="fr-FR"/>
    </w:rPr>
  </w:style>
  <w:style w:type="paragraph" w:styleId="FFWLevel4" w:customStyle="1">
    <w:name w:val="FFW Level 4"/>
    <w:basedOn w:val="Normal"/>
    <w:link w:val="FFWLevel4Char"/>
    <w:locked/>
    <w:pPr>
      <w:tabs>
        <w:tab w:val="num" w:pos="1587"/>
      </w:tabs>
      <w:spacing w:before="240" w:line="260" w:lineRule="atLeast"/>
      <w:ind w:left="1587" w:hanging="793"/>
    </w:pPr>
    <w:rPr>
      <w:rFonts w:ascii="Arial" w:hAnsi="Arial" w:cs="Arial"/>
      <w:sz w:val="20"/>
      <w:lang w:eastAsia="fr-FR"/>
    </w:rPr>
  </w:style>
  <w:style w:type="character" w:styleId="FFWLevel4Char" w:customStyle="1">
    <w:name w:val="FFW Level 4 Char"/>
    <w:basedOn w:val="DefaultParagraphFont"/>
    <w:link w:val="FFWLevel4"/>
    <w:rPr>
      <w:rFonts w:ascii="Arial" w:hAnsi="Arial" w:cs="Arial"/>
      <w:szCs w:val="24"/>
      <w:lang w:eastAsia="fr-FR"/>
    </w:rPr>
  </w:style>
  <w:style w:type="paragraph" w:styleId="FFWLevel5" w:customStyle="1">
    <w:name w:val="FFW Level 5"/>
    <w:basedOn w:val="Normal"/>
    <w:locked/>
    <w:pPr>
      <w:tabs>
        <w:tab w:val="num" w:pos="2381"/>
      </w:tabs>
      <w:spacing w:before="240" w:line="260" w:lineRule="atLeast"/>
      <w:ind w:left="2381" w:hanging="794"/>
    </w:pPr>
    <w:rPr>
      <w:rFonts w:ascii="Arial" w:hAnsi="Arial" w:cs="Arial"/>
      <w:sz w:val="20"/>
      <w:lang w:eastAsia="fr-FR"/>
    </w:rPr>
  </w:style>
  <w:style w:type="paragraph" w:styleId="FFWLevel6" w:customStyle="1">
    <w:name w:val="FFW Level 6"/>
    <w:basedOn w:val="Normal"/>
    <w:locked/>
    <w:pPr>
      <w:numPr>
        <w:ilvl w:val="5"/>
        <w:numId w:val="4"/>
      </w:numPr>
      <w:spacing w:before="240" w:line="260" w:lineRule="atLeast"/>
    </w:pPr>
    <w:rPr>
      <w:rFonts w:ascii="Arial" w:hAnsi="Arial" w:cs="Arial"/>
      <w:sz w:val="20"/>
      <w:lang w:eastAsia="fr-FR"/>
    </w:rPr>
  </w:style>
  <w:style w:type="paragraph" w:styleId="FFWBody1" w:customStyle="1">
    <w:name w:val="FFW Body 1"/>
    <w:basedOn w:val="Normal"/>
    <w:locked/>
    <w:pPr>
      <w:spacing w:before="240" w:line="260" w:lineRule="atLeast"/>
      <w:ind w:left="794"/>
    </w:pPr>
    <w:rPr>
      <w:rFonts w:ascii="Arial" w:hAnsi="Arial" w:cs="Arial"/>
      <w:sz w:val="20"/>
      <w:lang w:eastAsia="fr-FR"/>
    </w:rPr>
  </w:style>
  <w:style w:type="paragraph" w:styleId="FFWDefinitionColumnLevel1" w:customStyle="1">
    <w:name w:val="FFW Definition Column Level 1"/>
    <w:basedOn w:val="Normal"/>
    <w:locked/>
    <w:pPr>
      <w:numPr>
        <w:numId w:val="5"/>
      </w:numPr>
      <w:spacing w:before="240" w:line="260" w:lineRule="atLeast"/>
    </w:pPr>
    <w:rPr>
      <w:rFonts w:ascii="Arial" w:hAnsi="Arial" w:cs="Arial"/>
      <w:sz w:val="20"/>
      <w:lang w:eastAsia="fr-FR"/>
    </w:rPr>
  </w:style>
  <w:style w:type="paragraph" w:styleId="FFWDefinitionColumnLevel2" w:customStyle="1">
    <w:name w:val="FFW Definition Column Level 2"/>
    <w:basedOn w:val="Normal"/>
    <w:locked/>
    <w:pPr>
      <w:numPr>
        <w:ilvl w:val="1"/>
        <w:numId w:val="5"/>
      </w:numPr>
      <w:spacing w:before="240" w:line="260" w:lineRule="atLeast"/>
    </w:pPr>
    <w:rPr>
      <w:rFonts w:ascii="Arial" w:hAnsi="Arial" w:cs="Arial"/>
      <w:sz w:val="20"/>
      <w:lang w:eastAsia="fr-FR"/>
    </w:rPr>
  </w:style>
  <w:style w:type="paragraph" w:styleId="FFWBody3" w:customStyle="1">
    <w:name w:val="FFW Body 3"/>
    <w:basedOn w:val="Normal"/>
    <w:locked/>
    <w:pPr>
      <w:spacing w:before="240" w:line="260" w:lineRule="atLeast"/>
      <w:ind w:left="794"/>
    </w:pPr>
    <w:rPr>
      <w:rFonts w:ascii="Arial" w:hAnsi="Arial" w:cs="Arial"/>
      <w:sz w:val="20"/>
    </w:rPr>
  </w:style>
  <w:style w:type="paragraph" w:styleId="FFWDefinitionLevel1" w:customStyle="1">
    <w:name w:val="FFW Definition Level 1"/>
    <w:basedOn w:val="Normal"/>
    <w:locked/>
    <w:pPr>
      <w:numPr>
        <w:numId w:val="6"/>
      </w:numPr>
      <w:spacing w:before="240" w:line="260" w:lineRule="atLeast"/>
    </w:pPr>
    <w:rPr>
      <w:rFonts w:ascii="Arial" w:hAnsi="Arial" w:cs="Arial"/>
      <w:sz w:val="20"/>
      <w:lang w:eastAsia="en-GB"/>
    </w:rPr>
  </w:style>
  <w:style w:type="paragraph" w:styleId="NoSpacing">
    <w:name w:val="No Spacing"/>
    <w:uiPriority w:val="1"/>
    <w:qFormat/>
    <w:rPr>
      <w:rFonts w:eastAsia="SimSun"/>
      <w:sz w:val="22"/>
      <w:szCs w:val="24"/>
      <w:lang w:eastAsia="zh-CN"/>
    </w:rPr>
  </w:style>
  <w:style w:type="paragraph" w:styleId="PartDes" w:customStyle="1">
    <w:name w:val="PartDes"/>
    <w:basedOn w:val="Normal"/>
    <w:qFormat/>
    <w:pPr>
      <w:spacing w:before="120" w:after="120"/>
      <w:jc w:val="center"/>
    </w:pPr>
    <w:rPr>
      <w:rFonts w:ascii="Trebuchet MS" w:hAnsi="Trebuchet MS"/>
      <w:b/>
      <w:bCs/>
    </w:rPr>
  </w:style>
  <w:style w:type="paragraph" w:styleId="SubHeadNoNumber" w:customStyle="1">
    <w:name w:val="SubHeadNoNumber"/>
    <w:basedOn w:val="Normal"/>
    <w:pPr>
      <w:widowControl w:val="0"/>
    </w:pPr>
    <w:rPr>
      <w:rFonts w:ascii="Trebuchet MS" w:hAnsi="Trebuchet MS"/>
      <w:b/>
    </w:rPr>
  </w:style>
  <w:style w:type="paragraph" w:styleId="StyleSubHeadNoNumberRedAllcapsLeft0cm" w:customStyle="1">
    <w:name w:val="Style SubHeadNoNumber + Red All caps Left:  0 cm"/>
    <w:basedOn w:val="SubHeadNoNumber"/>
    <w:rPr>
      <w:rFonts w:eastAsia="Times New Roman"/>
      <w:bCs/>
      <w:color w:val="FF0000"/>
      <w:szCs w:val="20"/>
    </w:rPr>
  </w:style>
  <w:style w:type="paragraph" w:styleId="ListParagraphL2" w:customStyle="1">
    <w:name w:val="List Paragraph L2"/>
    <w:basedOn w:val="Normal"/>
    <w:rPr>
      <w:rFonts w:ascii="Trebuchet MS" w:hAnsi="Trebuchet MS"/>
    </w:rPr>
  </w:style>
  <w:style w:type="paragraph" w:styleId="StylePartDesNotAllcaps" w:customStyle="1">
    <w:name w:val="Style PartDes + Not All caps"/>
    <w:basedOn w:val="Normal"/>
    <w:rPr>
      <w:caps/>
    </w:rPr>
  </w:style>
  <w:style w:type="paragraph" w:styleId="StyleHeading62APBold" w:customStyle="1">
    <w:name w:val="Style Heading 62AP + Bold"/>
    <w:basedOn w:val="Heading6"/>
    <w:rPr>
      <w:b/>
      <w:bCs/>
    </w:rPr>
  </w:style>
  <w:style w:type="paragraph" w:styleId="Revision">
    <w:name w:val="Revision"/>
    <w:hidden/>
    <w:uiPriority w:val="99"/>
    <w:semiHidden/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TableNormal1" w:customStyle="1">
    <w:name w:val="Table Normal1"/>
    <w:basedOn w:val="Normal"/>
    <w:pPr>
      <w:spacing w:before="120" w:after="120"/>
      <w:ind w:left="34"/>
    </w:pPr>
  </w:style>
  <w:style w:type="paragraph" w:styleId="NormalNoIndent" w:customStyle="1">
    <w:name w:val="Normal_No_Indent"/>
    <w:basedOn w:val="Normal"/>
    <w:qFormat/>
    <w:pPr>
      <w:spacing w:after="120"/>
      <w:ind w:left="142"/>
    </w:pPr>
    <w:rPr>
      <w:rFonts w:ascii="Trebuchet MS" w:hAnsi="Trebuchet M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adjustRightInd/>
      <w:spacing w:before="240" w:after="60"/>
      <w:jc w:val="left"/>
      <w:outlineLvl w:val="9"/>
    </w:pPr>
    <w:rPr>
      <w:rFonts w:ascii="Cambria" w:hAnsi="Cambria" w:eastAsia="Times New Roman"/>
      <w:b/>
      <w:bCs/>
      <w:kern w:val="32"/>
      <w:sz w:val="32"/>
      <w:szCs w:val="32"/>
    </w:rPr>
  </w:style>
  <w:style w:type="character" w:styleId="EquationCaption" w:customStyle="1">
    <w:name w:val="_Equation Caption"/>
  </w:style>
  <w:style w:type="numbering" w:styleId="111111">
    <w:name w:val="Outline List 2"/>
    <w:basedOn w:val="NoList"/>
    <w:pPr>
      <w:numPr>
        <w:numId w:val="11"/>
      </w:numPr>
    </w:pPr>
  </w:style>
  <w:style w:type="paragraph" w:styleId="HouseStyleBaseCentred" w:customStyle="1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AppHead" w:customStyle="1">
    <w:name w:val="AppHead"/>
    <w:basedOn w:val="HouseStyleBaseCentred"/>
    <w:pPr>
      <w:numPr>
        <w:numId w:val="12"/>
      </w:numPr>
      <w:jc w:val="center"/>
      <w:outlineLvl w:val="0"/>
    </w:pPr>
    <w:rPr>
      <w:b/>
      <w:caps/>
    </w:rPr>
  </w:style>
  <w:style w:type="paragraph" w:styleId="AppPart" w:customStyle="1">
    <w:name w:val="AppPart"/>
    <w:basedOn w:val="HouseStyleBaseCentred"/>
    <w:pPr>
      <w:numPr>
        <w:ilvl w:val="1"/>
        <w:numId w:val="12"/>
      </w:numPr>
      <w:jc w:val="center"/>
      <w:outlineLvl w:val="1"/>
    </w:pPr>
    <w:rPr>
      <w:b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ody0" w:customStyle="1">
    <w:name w:val="body"/>
    <w:basedOn w:val="Normal"/>
    <w:link w:val="bodyChar"/>
    <w:rPr>
      <w:lang w:eastAsia="en-GB"/>
    </w:rPr>
  </w:style>
  <w:style w:type="character" w:styleId="bodyChar" w:customStyle="1">
    <w:name w:val="body Char"/>
    <w:link w:val="body0"/>
    <w:rPr>
      <w:rFonts w:eastAsia="SimSun"/>
      <w:sz w:val="22"/>
      <w:szCs w:val="24"/>
    </w:rPr>
  </w:style>
  <w:style w:type="character" w:styleId="bodychar0" w:customStyle="1">
    <w:name w:val="body char"/>
    <w:basedOn w:val="bodyChar"/>
    <w:qFormat/>
    <w:rPr>
      <w:rFonts w:eastAsia="SimSun"/>
      <w:sz w:val="22"/>
      <w:szCs w:val="24"/>
      <w:lang w:val="en-GB" w:eastAsia="en-GB" w:bidi="ar-SA"/>
    </w:rPr>
  </w:style>
  <w:style w:type="paragraph" w:styleId="bodycond" w:customStyle="1">
    <w:name w:val="body cond"/>
    <w:basedOn w:val="body0"/>
    <w:link w:val="bodycondChar"/>
    <w:rPr>
      <w:spacing w:val="-3"/>
      <w:szCs w:val="22"/>
    </w:rPr>
  </w:style>
  <w:style w:type="character" w:styleId="bodycondChar" w:customStyle="1">
    <w:name w:val="body cond Char"/>
    <w:link w:val="bodycond"/>
    <w:rPr>
      <w:rFonts w:eastAsia="SimSun"/>
      <w:spacing w:val="-3"/>
      <w:sz w:val="22"/>
      <w:szCs w:val="22"/>
    </w:rPr>
  </w:style>
  <w:style w:type="paragraph" w:styleId="bodycondcentred" w:customStyle="1">
    <w:name w:val="body cond centred"/>
    <w:basedOn w:val="bodycond"/>
    <w:pPr>
      <w:jc w:val="center"/>
    </w:pPr>
  </w:style>
  <w:style w:type="paragraph" w:styleId="bodycondstrong" w:customStyle="1">
    <w:name w:val="body cond strong"/>
    <w:basedOn w:val="bodycond"/>
    <w:link w:val="bodycondstrongChar"/>
    <w:rPr>
      <w:b/>
    </w:rPr>
  </w:style>
  <w:style w:type="character" w:styleId="bodycondstrongChar" w:customStyle="1">
    <w:name w:val="body cond strong Char"/>
    <w:link w:val="bodycondstrong"/>
    <w:rPr>
      <w:rFonts w:eastAsia="SimSun"/>
      <w:b/>
      <w:spacing w:val="-3"/>
      <w:sz w:val="22"/>
      <w:szCs w:val="22"/>
    </w:rPr>
  </w:style>
  <w:style w:type="paragraph" w:styleId="bodycondstrongcentred" w:customStyle="1">
    <w:name w:val="body cond strong centred"/>
    <w:basedOn w:val="bodycondstrong"/>
    <w:link w:val="bodycondstrongcentredChar"/>
    <w:pPr>
      <w:jc w:val="center"/>
    </w:pPr>
  </w:style>
  <w:style w:type="character" w:styleId="bodycondstrongcentredChar" w:customStyle="1">
    <w:name w:val="body cond strong centred Char"/>
    <w:basedOn w:val="bodycondstrongChar"/>
    <w:link w:val="bodycondstrongcentred"/>
    <w:rPr>
      <w:rFonts w:eastAsia="SimSun"/>
      <w:b/>
      <w:spacing w:val="-3"/>
      <w:sz w:val="22"/>
      <w:szCs w:val="22"/>
    </w:rPr>
  </w:style>
  <w:style w:type="paragraph" w:styleId="bodycondstrongcentredspaced" w:customStyle="1">
    <w:name w:val="body cond strong centred spaced"/>
    <w:basedOn w:val="bodycondstrongcentred"/>
    <w:pPr>
      <w:spacing w:after="40"/>
    </w:pPr>
  </w:style>
  <w:style w:type="paragraph" w:styleId="bodycondstrongercentred" w:customStyle="1">
    <w:name w:val="body cond stronger centred"/>
    <w:basedOn w:val="bodycondstrongcentred"/>
    <w:link w:val="bodycondstrongercentredChar"/>
    <w:rPr>
      <w:caps/>
    </w:rPr>
  </w:style>
  <w:style w:type="character" w:styleId="bodycondstrongercentredChar" w:customStyle="1">
    <w:name w:val="body cond stronger centred Char"/>
    <w:link w:val="bodycondstrongercentred"/>
    <w:rPr>
      <w:rFonts w:eastAsia="SimSun"/>
      <w:b/>
      <w:caps/>
      <w:spacing w:val="-3"/>
      <w:sz w:val="22"/>
      <w:szCs w:val="22"/>
    </w:rPr>
  </w:style>
  <w:style w:type="character" w:styleId="bodycondstrongercentredchar0" w:customStyle="1">
    <w:name w:val="body cond stronger centred char"/>
    <w:basedOn w:val="bodycondstrongercentredChar"/>
    <w:qFormat/>
    <w:rPr>
      <w:rFonts w:eastAsia="SimSun"/>
      <w:b/>
      <w:caps/>
      <w:spacing w:val="-3"/>
      <w:sz w:val="22"/>
      <w:szCs w:val="22"/>
      <w:lang w:val="en-GB" w:eastAsia="en-GB" w:bidi="ar-SA"/>
    </w:rPr>
  </w:style>
  <w:style w:type="paragraph" w:styleId="BODYDOCTITLE" w:customStyle="1">
    <w:name w:val="BODY DOC TITLE"/>
    <w:basedOn w:val="bodycondstrongercentred"/>
    <w:rPr>
      <w:sz w:val="28"/>
    </w:rPr>
  </w:style>
  <w:style w:type="paragraph" w:styleId="bodyparty" w:customStyle="1">
    <w:name w:val="body party"/>
    <w:basedOn w:val="body0"/>
    <w:pPr>
      <w:spacing w:after="240"/>
      <w:ind w:left="720"/>
      <w:contextualSpacing/>
    </w:pPr>
  </w:style>
  <w:style w:type="paragraph" w:styleId="bodystronger" w:customStyle="1">
    <w:name w:val="body stronger"/>
    <w:basedOn w:val="bodystrong"/>
    <w:link w:val="bodystrongerChar"/>
    <w:rPr>
      <w:caps/>
      <w:szCs w:val="22"/>
    </w:rPr>
  </w:style>
  <w:style w:type="character" w:styleId="bodystrongerChar" w:customStyle="1">
    <w:name w:val="body stronger Char"/>
    <w:link w:val="bodystronger"/>
    <w:rPr>
      <w:rFonts w:eastAsia="SimSun"/>
      <w:b/>
      <w:caps/>
      <w:sz w:val="22"/>
      <w:szCs w:val="22"/>
    </w:rPr>
  </w:style>
  <w:style w:type="paragraph" w:styleId="bodypartyhead" w:customStyle="1">
    <w:name w:val="body party head"/>
    <w:basedOn w:val="bodystronger"/>
    <w:next w:val="bodyparty"/>
    <w:link w:val="bodypartyheadChar"/>
    <w:pPr>
      <w:spacing w:after="240"/>
      <w:ind w:left="720" w:hanging="720"/>
    </w:pPr>
  </w:style>
  <w:style w:type="character" w:styleId="bodypartyheadChar" w:customStyle="1">
    <w:name w:val="body party head Char"/>
    <w:basedOn w:val="bodystrongerChar"/>
    <w:link w:val="bodypartyhead"/>
    <w:rPr>
      <w:rFonts w:eastAsia="SimSun"/>
      <w:b/>
      <w:caps/>
      <w:sz w:val="22"/>
      <w:szCs w:val="22"/>
    </w:rPr>
  </w:style>
  <w:style w:type="character" w:styleId="bodypartyheadchar0" w:customStyle="1">
    <w:name w:val="body party head char"/>
    <w:qFormat/>
    <w:rPr>
      <w:rFonts w:eastAsia="SimSun"/>
      <w:b/>
      <w:caps/>
      <w:sz w:val="22"/>
      <w:szCs w:val="22"/>
      <w:lang w:val="en-GB" w:eastAsia="en-GB" w:bidi="ar-SA"/>
    </w:rPr>
  </w:style>
  <w:style w:type="paragraph" w:styleId="bodyspaced" w:customStyle="1">
    <w:name w:val="body spaced"/>
    <w:basedOn w:val="body0"/>
    <w:pPr>
      <w:spacing w:after="240"/>
    </w:pPr>
  </w:style>
  <w:style w:type="paragraph" w:styleId="bodystrongcentred" w:customStyle="1">
    <w:name w:val="body strong centred"/>
    <w:basedOn w:val="bodystrong"/>
    <w:pPr>
      <w:jc w:val="center"/>
    </w:pPr>
    <w:rPr>
      <w:szCs w:val="22"/>
    </w:rPr>
  </w:style>
  <w:style w:type="character" w:styleId="bodystrongchar0" w:customStyle="1">
    <w:name w:val="body strong char"/>
    <w:basedOn w:val="bodystrongChar"/>
    <w:qFormat/>
    <w:rPr>
      <w:rFonts w:eastAsia="SimSun"/>
      <w:b/>
      <w:sz w:val="22"/>
      <w:szCs w:val="24"/>
      <w:lang w:val="en-GB" w:eastAsia="en-GB" w:bidi="ar-SA"/>
    </w:rPr>
  </w:style>
  <w:style w:type="paragraph" w:styleId="BodyText2">
    <w:name w:val="Body Text 2"/>
    <w:basedOn w:val="Normal"/>
    <w:link w:val="BodyText2Char"/>
    <w:pPr>
      <w:spacing w:after="120"/>
    </w:pPr>
  </w:style>
  <w:style w:type="character" w:styleId="BodyText2Char" w:customStyle="1">
    <w:name w:val="Body Text 2 Char"/>
    <w:basedOn w:val="DefaultParagraphFont"/>
    <w:link w:val="BodyText2"/>
    <w:rPr>
      <w:rFonts w:eastAsia="SimSun"/>
      <w:sz w:val="22"/>
      <w:szCs w:val="24"/>
      <w:lang w:eastAsia="zh-CN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rFonts w:eastAsia="SimSun"/>
      <w:sz w:val="16"/>
      <w:szCs w:val="16"/>
      <w:lang w:eastAsia="zh-CN"/>
    </w:rPr>
  </w:style>
  <w:style w:type="paragraph" w:styleId="BodyTextFirstIndent">
    <w:name w:val="Body Text First Indent"/>
    <w:basedOn w:val="BodyText"/>
    <w:link w:val="BodyTextFirstIndentChar"/>
    <w:pPr>
      <w:overflowPunct/>
      <w:autoSpaceDE/>
      <w:autoSpaceDN/>
      <w:adjustRightInd/>
      <w:ind w:firstLine="210"/>
      <w:jc w:val="left"/>
      <w:textAlignment w:val="auto"/>
    </w:pPr>
    <w:rPr>
      <w:rFonts w:eastAsia="SimSun"/>
      <w:szCs w:val="24"/>
      <w:lang w:eastAsia="zh-CN"/>
    </w:rPr>
  </w:style>
  <w:style w:type="character" w:styleId="BodyTextFirstIndentChar" w:customStyle="1">
    <w:name w:val="Body Text First Indent Char"/>
    <w:link w:val="BodyTextFirstIndent"/>
    <w:rPr>
      <w:rFonts w:eastAsia="SimSun"/>
      <w:sz w:val="22"/>
      <w:szCs w:val="24"/>
      <w:lang w:eastAsia="zh-CN"/>
    </w:rPr>
  </w:style>
  <w:style w:type="paragraph" w:styleId="HouseStyleBase" w:customStyle="1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adjustRightInd/>
      <w:spacing w:after="120"/>
      <w:ind w:left="283" w:firstLine="210"/>
      <w:jc w:val="left"/>
    </w:pPr>
    <w:rPr>
      <w:rFonts w:eastAsia="SimSun"/>
      <w:szCs w:val="24"/>
    </w:rPr>
  </w:style>
  <w:style w:type="character" w:styleId="BodyTextFirstIndent2Char" w:customStyle="1">
    <w:name w:val="Body Text First Indent 2 Char"/>
    <w:link w:val="BodyTextFirstIndent2"/>
    <w:rPr>
      <w:rFonts w:eastAsia="SimSun"/>
      <w:sz w:val="22"/>
      <w:szCs w:val="24"/>
      <w:lang w:eastAsia="zh-CN"/>
    </w:rPr>
  </w:style>
  <w:style w:type="paragraph" w:styleId="BodyTextIndent8" w:customStyle="1">
    <w:name w:val="Body Text Indent 8"/>
    <w:basedOn w:val="BodyTextIndent7"/>
    <w:pPr>
      <w:ind w:left="5760"/>
    </w:p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qFormat/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rFonts w:eastAsia="SimSun"/>
      <w:sz w:val="22"/>
      <w:szCs w:val="24"/>
      <w:lang w:eastAsia="zh-CN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000000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2C4C74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772C2A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5E7530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4C3B62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276A7C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B65608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rFonts w:eastAsia="SimSun"/>
      <w:sz w:val="22"/>
      <w:szCs w:val="24"/>
      <w:lang w:eastAsia="zh-CN"/>
    </w:rPr>
  </w:style>
  <w:style w:type="paragraph" w:styleId="E-mailSignature">
    <w:name w:val="E-mail Signature"/>
    <w:basedOn w:val="Normal"/>
    <w:link w:val="E-mailSignatureChar"/>
  </w:style>
  <w:style w:type="character" w:styleId="E-mailSignatureChar" w:customStyle="1">
    <w:name w:val="E-mail Signature Char"/>
    <w:link w:val="E-mailSignature"/>
    <w:rPr>
      <w:rFonts w:eastAsia="SimSun"/>
      <w:sz w:val="22"/>
      <w:szCs w:val="24"/>
      <w:lang w:eastAsia="zh-CN"/>
    </w:rPr>
  </w:style>
  <w:style w:type="paragraph" w:styleId="EnvelopeAddress">
    <w:name w:val="envelope address"/>
    <w:basedOn w:val="Normal"/>
    <w:pPr>
      <w:framePr w:w="7920" w:h="1980" w:hSpace="180" w:wrap="auto" w:hAnchor="page" w:xAlign="center" w:yAlign="bottom" w:hRule="exact"/>
      <w:ind w:left="2880"/>
    </w:pPr>
    <w:rPr>
      <w:rFonts w:ascii="Cambria" w:hAnsi="Cambria" w:eastAsia="Times New Roman"/>
      <w:sz w:val="24"/>
    </w:rPr>
  </w:style>
  <w:style w:type="paragraph" w:styleId="EnvelopeReturn">
    <w:name w:val="envelope return"/>
    <w:basedOn w:val="Normal"/>
    <w:rPr>
      <w:rFonts w:ascii="Cambria" w:hAnsi="Cambria" w:eastAsia="Times New Roman"/>
      <w:sz w:val="20"/>
      <w:szCs w:val="20"/>
    </w:rPr>
  </w:style>
  <w:style w:type="paragraph" w:styleId="Heading" w:customStyle="1">
    <w:name w:val="Heading"/>
    <w:basedOn w:val="HouseStyleBaseCentred"/>
    <w:next w:val="MarginText"/>
    <w:pPr>
      <w:keepNext/>
      <w:jc w:val="center"/>
    </w:pPr>
    <w:rPr>
      <w:b/>
      <w:caps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styleId="HTMLAddressChar" w:customStyle="1">
    <w:name w:val="HTML Address Char"/>
    <w:link w:val="HTMLAddress"/>
    <w:rPr>
      <w:rFonts w:eastAsia="SimSun"/>
      <w:i/>
      <w:iCs/>
      <w:sz w:val="22"/>
      <w:szCs w:val="24"/>
      <w:lang w:eastAsia="zh-CN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  <w:szCs w:val="20"/>
    </w:rPr>
  </w:style>
  <w:style w:type="character" w:styleId="HTMLPreformattedChar" w:customStyle="1">
    <w:name w:val="HTML Preformatted Char"/>
    <w:link w:val="HTMLPreformatted"/>
    <w:rPr>
      <w:rFonts w:ascii="Courier New" w:hAnsi="Courier New" w:eastAsia="SimSun" w:cs="Courier New"/>
      <w:lang w:eastAsia="zh-CN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pPr>
      <w:tabs>
        <w:tab w:val="right" w:leader="dot" w:pos="9360"/>
      </w:tabs>
      <w:suppressAutoHyphens/>
      <w:ind w:left="1440" w:right="720" w:hanging="7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 w:eastAsia="Times New Roman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color="4F81BD" w:sz="4" w:space="4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styleId="IntenseQuoteChar" w:customStyle="1">
    <w:name w:val="Intense Quote Char"/>
    <w:link w:val="IntenseQuote"/>
    <w:uiPriority w:val="30"/>
    <w:rPr>
      <w:rFonts w:eastAsia="SimSun"/>
      <w:b/>
      <w:bCs/>
      <w:i/>
      <w:iCs/>
      <w:color w:val="4F81BD"/>
      <w:sz w:val="22"/>
      <w:szCs w:val="24"/>
      <w:lang w:eastAsia="zh-CN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ascii="Cambria" w:hAnsi="Cambria" w:eastAsia="Times New Roman"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18" w:space="0"/>
          <w:right w:val="single" w:color="000000" w:sz="8" w:space="0"/>
          <w:insideH w:val="nil"/>
          <w:insideV w:val="single" w:color="000000" w:sz="8" w:space="0"/>
        </w:tcBorders>
      </w:tcPr>
    </w:tblStylePr>
    <w:tblStylePr w:type="lastRow">
      <w:pPr>
        <w:spacing w:before="0" w:after="0" w:line="240" w:lineRule="auto"/>
      </w:pPr>
      <w:rPr>
        <w:rFonts w:ascii="Cambria" w:hAnsi="Cambria" w:eastAsia="Times New Roman"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color="000000" w:sz="8" w:space="0"/>
        </w:tcBorders>
      </w:tcPr>
    </w:tblStylePr>
    <w:tblStylePr w:type="firstCol">
      <w:rPr>
        <w:rFonts w:ascii="Cambria" w:hAnsi="Cambria" w:eastAsia="Times New Roman" w:cs="Times New Roman"/>
        <w:b/>
        <w:bCs/>
      </w:rPr>
    </w:tblStylePr>
    <w:tblStylePr w:type="lastCol">
      <w:rPr>
        <w:rFonts w:ascii="Cambria" w:hAnsi="Cambria" w:eastAsia="Times New Roman"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color="000000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color="000000" w:sz="8" w:space="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ascii="Cambria" w:hAnsi="Cambria" w:eastAsia="Times New Roman"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18" w:space="0"/>
          <w:right w:val="single" w:color="4F81BD" w:sz="8" w:space="0"/>
          <w:insideH w:val="nil"/>
          <w:insideV w:val="single" w:color="4F81BD" w:sz="8" w:space="0"/>
        </w:tcBorders>
      </w:tcPr>
    </w:tblStylePr>
    <w:tblStylePr w:type="lastRow">
      <w:pPr>
        <w:spacing w:before="0" w:after="0" w:line="240" w:lineRule="auto"/>
      </w:pPr>
      <w:rPr>
        <w:rFonts w:ascii="Cambria" w:hAnsi="Cambria" w:eastAsia="Times New Roman"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color="4F81BD" w:sz="8" w:space="0"/>
        </w:tcBorders>
      </w:tcPr>
    </w:tblStylePr>
    <w:tblStylePr w:type="firstCol">
      <w:rPr>
        <w:rFonts w:ascii="Cambria" w:hAnsi="Cambria" w:eastAsia="Times New Roman" w:cs="Times New Roman"/>
        <w:b/>
        <w:bCs/>
      </w:rPr>
    </w:tblStylePr>
    <w:tblStylePr w:type="lastCol">
      <w:rPr>
        <w:rFonts w:ascii="Cambria" w:hAnsi="Cambria" w:eastAsia="Times New Roman"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color="4F81BD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color="4F81BD" w:sz="8" w:space="0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ascii="Cambria" w:hAnsi="Cambria" w:eastAsia="Times New Roman"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18" w:space="0"/>
          <w:right w:val="single" w:color="C0504D" w:sz="8" w:space="0"/>
          <w:insideH w:val="nil"/>
          <w:insideV w:val="single" w:color="C0504D" w:sz="8" w:space="0"/>
        </w:tcBorders>
      </w:tcPr>
    </w:tblStylePr>
    <w:tblStylePr w:type="lastRow">
      <w:pPr>
        <w:spacing w:before="0" w:after="0" w:line="240" w:lineRule="auto"/>
      </w:pPr>
      <w:rPr>
        <w:rFonts w:ascii="Cambria" w:hAnsi="Cambria" w:eastAsia="Times New Roman"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color="C0504D" w:sz="8" w:space="0"/>
        </w:tcBorders>
      </w:tcPr>
    </w:tblStylePr>
    <w:tblStylePr w:type="firstCol">
      <w:rPr>
        <w:rFonts w:ascii="Cambria" w:hAnsi="Cambria" w:eastAsia="Times New Roman" w:cs="Times New Roman"/>
        <w:b/>
        <w:bCs/>
      </w:rPr>
    </w:tblStylePr>
    <w:tblStylePr w:type="lastCol">
      <w:rPr>
        <w:rFonts w:ascii="Cambria" w:hAnsi="Cambria" w:eastAsia="Times New Roman"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color="C0504D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color="C0504D" w:sz="8" w:space="0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ascii="Cambria" w:hAnsi="Cambria" w:eastAsia="Times New Roman"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18" w:space="0"/>
          <w:right w:val="single" w:color="9BBB59" w:sz="8" w:space="0"/>
          <w:insideH w:val="nil"/>
          <w:insideV w:val="single" w:color="9BBB59" w:sz="8" w:space="0"/>
        </w:tcBorders>
      </w:tcPr>
    </w:tblStylePr>
    <w:tblStylePr w:type="lastRow">
      <w:pPr>
        <w:spacing w:before="0" w:after="0" w:line="240" w:lineRule="auto"/>
      </w:pPr>
      <w:rPr>
        <w:rFonts w:ascii="Cambria" w:hAnsi="Cambria" w:eastAsia="Times New Roman"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color="9BBB59" w:sz="8" w:space="0"/>
        </w:tcBorders>
      </w:tcPr>
    </w:tblStylePr>
    <w:tblStylePr w:type="firstCol">
      <w:rPr>
        <w:rFonts w:ascii="Cambria" w:hAnsi="Cambria" w:eastAsia="Times New Roman" w:cs="Times New Roman"/>
        <w:b/>
        <w:bCs/>
      </w:rPr>
    </w:tblStylePr>
    <w:tblStylePr w:type="lastCol">
      <w:rPr>
        <w:rFonts w:ascii="Cambria" w:hAnsi="Cambria" w:eastAsia="Times New Roman"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color="9BBB59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color="9BBB59" w:sz="8" w:space="0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ascii="Cambria" w:hAnsi="Cambria" w:eastAsia="Times New Roman"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18" w:space="0"/>
          <w:right w:val="single" w:color="8064A2" w:sz="8" w:space="0"/>
          <w:insideH w:val="nil"/>
          <w:insideV w:val="single" w:color="8064A2" w:sz="8" w:space="0"/>
        </w:tcBorders>
      </w:tcPr>
    </w:tblStylePr>
    <w:tblStylePr w:type="lastRow">
      <w:pPr>
        <w:spacing w:before="0" w:after="0" w:line="240" w:lineRule="auto"/>
      </w:pPr>
      <w:rPr>
        <w:rFonts w:ascii="Cambria" w:hAnsi="Cambria" w:eastAsia="Times New Roman"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color="8064A2" w:sz="8" w:space="0"/>
        </w:tcBorders>
      </w:tcPr>
    </w:tblStylePr>
    <w:tblStylePr w:type="firstCol">
      <w:rPr>
        <w:rFonts w:ascii="Cambria" w:hAnsi="Cambria" w:eastAsia="Times New Roman" w:cs="Times New Roman"/>
        <w:b/>
        <w:bCs/>
      </w:rPr>
    </w:tblStylePr>
    <w:tblStylePr w:type="lastCol">
      <w:rPr>
        <w:rFonts w:ascii="Cambria" w:hAnsi="Cambria" w:eastAsia="Times New Roman"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color="8064A2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color="8064A2" w:sz="8" w:space="0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ascii="Cambria" w:hAnsi="Cambria" w:eastAsia="Times New Roman"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18" w:space="0"/>
          <w:right w:val="single" w:color="4BACC6" w:sz="8" w:space="0"/>
          <w:insideH w:val="nil"/>
          <w:insideV w:val="single" w:color="4BACC6" w:sz="8" w:space="0"/>
        </w:tcBorders>
      </w:tcPr>
    </w:tblStylePr>
    <w:tblStylePr w:type="lastRow">
      <w:pPr>
        <w:spacing w:before="0" w:after="0" w:line="240" w:lineRule="auto"/>
      </w:pPr>
      <w:rPr>
        <w:rFonts w:ascii="Cambria" w:hAnsi="Cambria" w:eastAsia="Times New Roman"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color="4BACC6" w:sz="8" w:space="0"/>
        </w:tcBorders>
      </w:tcPr>
    </w:tblStylePr>
    <w:tblStylePr w:type="firstCol">
      <w:rPr>
        <w:rFonts w:ascii="Cambria" w:hAnsi="Cambria" w:eastAsia="Times New Roman" w:cs="Times New Roman"/>
        <w:b/>
        <w:bCs/>
      </w:rPr>
    </w:tblStylePr>
    <w:tblStylePr w:type="lastCol">
      <w:rPr>
        <w:rFonts w:ascii="Cambria" w:hAnsi="Cambria" w:eastAsia="Times New Roman"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color="4BACC6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color="4BACC6" w:sz="8" w:space="0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ascii="Cambria" w:hAnsi="Cambria" w:eastAsia="Times New Roman"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18" w:space="0"/>
          <w:right w:val="single" w:color="F79646" w:sz="8" w:space="0"/>
          <w:insideH w:val="nil"/>
          <w:insideV w:val="single" w:color="F79646" w:sz="8" w:space="0"/>
        </w:tcBorders>
      </w:tcPr>
    </w:tblStylePr>
    <w:tblStylePr w:type="lastRow">
      <w:pPr>
        <w:spacing w:before="0" w:after="0" w:line="240" w:lineRule="auto"/>
      </w:pPr>
      <w:rPr>
        <w:rFonts w:ascii="Cambria" w:hAnsi="Cambria" w:eastAsia="Times New Roman"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color="F79646" w:sz="8" w:space="0"/>
        </w:tcBorders>
      </w:tcPr>
    </w:tblStylePr>
    <w:tblStylePr w:type="firstCol">
      <w:rPr>
        <w:rFonts w:ascii="Cambria" w:hAnsi="Cambria" w:eastAsia="Times New Roman" w:cs="Times New Roman"/>
        <w:b/>
        <w:bCs/>
      </w:rPr>
    </w:tblStylePr>
    <w:tblStylePr w:type="lastCol">
      <w:rPr>
        <w:rFonts w:ascii="Cambria" w:hAnsi="Cambria" w:eastAsia="Times New Roman"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color="F79646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color="F79646" w:sz="8" w:space="0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nil"/>
          <w:bottom w:val="single" w:color="4F81B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nil"/>
          <w:bottom w:val="single" w:color="4F81B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nil"/>
          <w:bottom w:val="single" w:color="8064A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nil"/>
          <w:bottom w:val="single" w:color="8064A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nil"/>
          <w:bottom w:val="single" w:color="4BACC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nil"/>
          <w:bottom w:val="single" w:color="4BACC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nil"/>
          <w:bottom w:val="single" w:color="F7964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nil"/>
          <w:bottom w:val="single" w:color="F7964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1" w:customStyle="1">
    <w:name w:val="List Bullet 1"/>
    <w:basedOn w:val="HouseStyleBase"/>
    <w:pPr>
      <w:numPr>
        <w:numId w:val="15"/>
      </w:numPr>
    </w:pPr>
  </w:style>
  <w:style w:type="paragraph" w:styleId="ListBullet3">
    <w:name w:val="List Bullet 3"/>
    <w:basedOn w:val="HouseStyleBase"/>
    <w:pPr>
      <w:numPr>
        <w:ilvl w:val="2"/>
        <w:numId w:val="15"/>
      </w:numPr>
    </w:pPr>
  </w:style>
  <w:style w:type="paragraph" w:styleId="ListBullet4">
    <w:name w:val="List Bullet 4"/>
    <w:basedOn w:val="HouseStyleBase"/>
    <w:pPr>
      <w:numPr>
        <w:ilvl w:val="3"/>
        <w:numId w:val="15"/>
      </w:numPr>
    </w:pPr>
  </w:style>
  <w:style w:type="paragraph" w:styleId="ListBullet5">
    <w:name w:val="List Bullet 5"/>
    <w:basedOn w:val="HouseStyleBase"/>
    <w:pPr>
      <w:numPr>
        <w:ilvl w:val="4"/>
        <w:numId w:val="15"/>
      </w:numPr>
    </w:pPr>
  </w:style>
  <w:style w:type="paragraph" w:styleId="ListBullet6" w:customStyle="1">
    <w:name w:val="List Bullet 6"/>
    <w:basedOn w:val="HouseStyleBase"/>
    <w:pPr>
      <w:numPr>
        <w:ilvl w:val="5"/>
        <w:numId w:val="15"/>
      </w:numPr>
    </w:pPr>
  </w:style>
  <w:style w:type="paragraph" w:styleId="ListBullet7" w:customStyle="1">
    <w:name w:val="List Bullet 7"/>
    <w:basedOn w:val="HouseStyleBase"/>
    <w:pPr>
      <w:numPr>
        <w:ilvl w:val="6"/>
        <w:numId w:val="15"/>
      </w:numPr>
    </w:pPr>
  </w:style>
  <w:style w:type="paragraph" w:styleId="ListBullet8" w:customStyle="1">
    <w:name w:val="List Bullet 8"/>
    <w:basedOn w:val="HouseStyleBase"/>
    <w:pPr>
      <w:numPr>
        <w:ilvl w:val="7"/>
        <w:numId w:val="15"/>
      </w:numPr>
    </w:pPr>
  </w:style>
  <w:style w:type="paragraph" w:styleId="ListBullet9" w:customStyle="1">
    <w:name w:val="List Bullet 9"/>
    <w:basedOn w:val="HouseStyleBase"/>
    <w:pPr>
      <w:numPr>
        <w:ilvl w:val="8"/>
        <w:numId w:val="15"/>
      </w:numPr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16"/>
      </w:numPr>
      <w:contextualSpacing/>
    </w:pPr>
  </w:style>
  <w:style w:type="paragraph" w:styleId="ListNumber2">
    <w:name w:val="List Number 2"/>
    <w:basedOn w:val="Normal"/>
    <w:pPr>
      <w:numPr>
        <w:numId w:val="17"/>
      </w:numPr>
      <w:contextualSpacing/>
    </w:pPr>
  </w:style>
  <w:style w:type="paragraph" w:styleId="ListNumber3">
    <w:name w:val="List Number 3"/>
    <w:basedOn w:val="Normal"/>
    <w:pPr>
      <w:numPr>
        <w:numId w:val="18"/>
      </w:numPr>
      <w:contextualSpacing/>
    </w:pPr>
  </w:style>
  <w:style w:type="paragraph" w:styleId="ListNumber4">
    <w:name w:val="List Number 4"/>
    <w:basedOn w:val="Normal"/>
    <w:pPr>
      <w:numPr>
        <w:numId w:val="19"/>
      </w:numPr>
      <w:contextualSpacing/>
    </w:pPr>
  </w:style>
  <w:style w:type="paragraph" w:styleId="ListNumber5">
    <w:name w:val="List Number 5"/>
    <w:basedOn w:val="Normal"/>
    <w:pPr>
      <w:numPr>
        <w:numId w:val="20"/>
      </w:numPr>
      <w:contextualSpacing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eastAsia="SimSun" w:cs="Courier New"/>
      <w:lang w:eastAsia="zh-CN"/>
    </w:rPr>
  </w:style>
  <w:style w:type="character" w:styleId="MacroTextChar" w:customStyle="1">
    <w:name w:val="Macro Text Char"/>
    <w:link w:val="MacroText"/>
    <w:rPr>
      <w:rFonts w:ascii="Courier New" w:hAnsi="Courier New" w:eastAsia="SimSun" w:cs="Courier New"/>
      <w:lang w:eastAsia="zh-CN"/>
    </w:rPr>
  </w:style>
  <w:style w:type="paragraph" w:styleId="MarginTextHang" w:customStyle="1">
    <w:name w:val="Margin Text Hang"/>
    <w:basedOn w:val="HouseStyleBase"/>
    <w:pPr>
      <w:overflowPunct w:val="0"/>
      <w:autoSpaceDE w:val="0"/>
      <w:autoSpaceDN w:val="0"/>
      <w:ind w:left="720" w:hanging="720"/>
      <w:textAlignment w:val="baseline"/>
    </w:p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color="000000" w:sz="6" w:space="0"/>
          <w:insideV w:val="single" w:color="000000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color="4F81BD" w:sz="6" w:space="0"/>
          <w:insideV w:val="single" w:color="4F81BD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color="C0504D" w:sz="6" w:space="0"/>
          <w:insideV w:val="single" w:color="C0504D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color="9BBB59" w:sz="6" w:space="0"/>
          <w:insideV w:val="single" w:color="9BBB59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color="8064A2" w:sz="6" w:space="0"/>
          <w:insideV w:val="single" w:color="8064A2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color="4BACC6" w:sz="6" w:space="0"/>
          <w:insideV w:val="single" w:color="4BACC6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color="F79646" w:sz="6" w:space="0"/>
          <w:insideV w:val="single" w:color="F79646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000000" w:sz="8" w:space="0"/>
        <w:bottom w:val="single" w:color="000000" w:sz="8" w:space="0"/>
      </w:tblBorders>
    </w:tblPr>
    <w:tblStylePr w:type="firstRow">
      <w:rPr>
        <w:rFonts w:ascii="Cambria" w:hAnsi="Cambria" w:eastAsia="Times New Roman" w:cs="Times New Roman"/>
      </w:rPr>
      <w:tblPr/>
      <w:tcPr>
        <w:tcBorders>
          <w:top w:val="nil"/>
          <w:bottom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bottom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bottom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4F81BD" w:sz="8" w:space="0"/>
        <w:bottom w:val="single" w:color="4F81BD" w:sz="8" w:space="0"/>
      </w:tblBorders>
    </w:tblPr>
    <w:tblStylePr w:type="firstRow">
      <w:rPr>
        <w:rFonts w:ascii="Cambria" w:hAnsi="Cambria" w:eastAsia="Times New Roman" w:cs="Times New Roman"/>
      </w:rPr>
      <w:tblPr/>
      <w:tcPr>
        <w:tcBorders>
          <w:top w:val="nil"/>
          <w:bottom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bottom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bottom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C0504D" w:sz="8" w:space="0"/>
        <w:bottom w:val="single" w:color="C0504D" w:sz="8" w:space="0"/>
      </w:tblBorders>
    </w:tblPr>
    <w:tblStylePr w:type="firstRow">
      <w:rPr>
        <w:rFonts w:ascii="Cambria" w:hAnsi="Cambria" w:eastAsia="Times New Roman" w:cs="Times New Roman"/>
      </w:rPr>
      <w:tblPr/>
      <w:tcPr>
        <w:tcBorders>
          <w:top w:val="nil"/>
          <w:bottom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bottom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bottom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9BBB59" w:sz="8" w:space="0"/>
        <w:bottom w:val="single" w:color="9BBB59" w:sz="8" w:space="0"/>
      </w:tblBorders>
    </w:tblPr>
    <w:tblStylePr w:type="firstRow">
      <w:rPr>
        <w:rFonts w:ascii="Cambria" w:hAnsi="Cambria" w:eastAsia="Times New Roman" w:cs="Times New Roman"/>
      </w:rPr>
      <w:tblPr/>
      <w:tcPr>
        <w:tcBorders>
          <w:top w:val="nil"/>
          <w:bottom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bottom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bottom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8064A2" w:sz="8" w:space="0"/>
        <w:bottom w:val="single" w:color="8064A2" w:sz="8" w:space="0"/>
      </w:tblBorders>
    </w:tblPr>
    <w:tblStylePr w:type="firstRow">
      <w:rPr>
        <w:rFonts w:ascii="Cambria" w:hAnsi="Cambria" w:eastAsia="Times New Roman" w:cs="Times New Roman"/>
      </w:rPr>
      <w:tblPr/>
      <w:tcPr>
        <w:tcBorders>
          <w:top w:val="nil"/>
          <w:bottom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bottom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bottom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4BACC6" w:sz="8" w:space="0"/>
        <w:bottom w:val="single" w:color="4BACC6" w:sz="8" w:space="0"/>
      </w:tblBorders>
    </w:tblPr>
    <w:tblStylePr w:type="firstRow">
      <w:rPr>
        <w:rFonts w:ascii="Cambria" w:hAnsi="Cambria" w:eastAsia="Times New Roman" w:cs="Times New Roman"/>
      </w:rPr>
      <w:tblPr/>
      <w:tcPr>
        <w:tcBorders>
          <w:top w:val="nil"/>
          <w:bottom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bottom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bottom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F79646" w:sz="8" w:space="0"/>
        <w:bottom w:val="single" w:color="F79646" w:sz="8" w:space="0"/>
      </w:tblBorders>
    </w:tblPr>
    <w:tblStylePr w:type="firstRow">
      <w:rPr>
        <w:rFonts w:ascii="Cambria" w:hAnsi="Cambria" w:eastAsia="Times New Roman" w:cs="Times New Roman"/>
      </w:rPr>
      <w:tblPr/>
      <w:tcPr>
        <w:tcBorders>
          <w:top w:val="nil"/>
          <w:bottom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bottom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bottom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000000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4F81BD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C0504D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9BBB59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8064A2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4BACC6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F79646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mbria" w:hAnsi="Cambria" w:eastAsia="Times New Roman"/>
      <w:sz w:val="24"/>
    </w:rPr>
  </w:style>
  <w:style w:type="character" w:styleId="MessageHeaderChar" w:customStyle="1">
    <w:name w:val="Message Header Char"/>
    <w:link w:val="MessageHeader"/>
    <w:rPr>
      <w:rFonts w:ascii="Cambria" w:hAnsi="Cambria"/>
      <w:sz w:val="24"/>
      <w:szCs w:val="24"/>
      <w:shd w:val="pct20" w:color="auto" w:fill="auto"/>
      <w:lang w:eastAsia="zh-CN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rFonts w:eastAsia="SimSun"/>
      <w:sz w:val="22"/>
      <w:szCs w:val="24"/>
      <w:lang w:eastAsia="zh-CN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  <w:szCs w:val="20"/>
    </w:rPr>
  </w:style>
  <w:style w:type="character" w:styleId="PlainTextChar" w:customStyle="1">
    <w:name w:val="Plain Text Char"/>
    <w:link w:val="PlainText"/>
    <w:rPr>
      <w:rFonts w:ascii="Courier New" w:hAnsi="Courier New" w:eastAsia="SimSun" w:cs="Courier New"/>
      <w:lang w:eastAsia="zh-CN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styleId="QuoteChar" w:customStyle="1">
    <w:name w:val="Quote Char"/>
    <w:link w:val="Quote"/>
    <w:uiPriority w:val="29"/>
    <w:rPr>
      <w:rFonts w:eastAsia="SimSun"/>
      <w:i/>
      <w:iCs/>
      <w:color w:val="000000"/>
      <w:sz w:val="22"/>
      <w:szCs w:val="24"/>
      <w:lang w:eastAsia="zh-CN"/>
    </w:rPr>
  </w:style>
  <w:style w:type="paragraph" w:styleId="RecitalNumbering" w:customStyle="1">
    <w:name w:val="Recital Numbering"/>
    <w:basedOn w:val="HouseStyleBase"/>
    <w:pPr>
      <w:numPr>
        <w:numId w:val="21"/>
      </w:numPr>
      <w:outlineLvl w:val="0"/>
    </w:pPr>
  </w:style>
  <w:style w:type="paragraph" w:styleId="RecitalNumbering2" w:customStyle="1">
    <w:name w:val="Recital Numbering 2"/>
    <w:basedOn w:val="HouseStyleBase"/>
    <w:pPr>
      <w:numPr>
        <w:ilvl w:val="1"/>
        <w:numId w:val="21"/>
      </w:numPr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numPr>
        <w:ilvl w:val="2"/>
        <w:numId w:val="21"/>
      </w:numPr>
      <w:overflowPunct w:val="0"/>
      <w:autoSpaceDE w:val="0"/>
      <w:autoSpaceDN w:val="0"/>
      <w:textAlignment w:val="baseline"/>
    </w:p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rFonts w:eastAsia="SimSun"/>
      <w:sz w:val="22"/>
      <w:szCs w:val="24"/>
      <w:lang w:eastAsia="zh-CN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rFonts w:eastAsia="SimSun"/>
      <w:sz w:val="22"/>
      <w:szCs w:val="24"/>
      <w:lang w:eastAsia="zh-CN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 w:eastAsia="Times New Roman"/>
      <w:sz w:val="24"/>
    </w:rPr>
  </w:style>
  <w:style w:type="character" w:styleId="SubtitleChar" w:customStyle="1">
    <w:name w:val="Subtitle Char"/>
    <w:link w:val="Subtitle"/>
    <w:rPr>
      <w:rFonts w:ascii="Cambria" w:hAnsi="Cambria"/>
      <w:sz w:val="24"/>
      <w:szCs w:val="24"/>
      <w:lang w:eastAsia="zh-CN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before="120" w:after="120"/>
      <w:jc w:val="left"/>
    </w:pPr>
  </w:style>
  <w:style w:type="table" w:styleId="Table3Deffects1">
    <w:name w:val="Table 3D effects 1"/>
    <w:basedOn w:val="TableNormal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3Deffects2">
    <w:name w:val="Table 3D effects 2"/>
    <w:basedOn w:val="TableNormal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3Deffects3">
    <w:name w:val="Table 3D effects 3"/>
    <w:basedOn w:val="TableNormal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1">
    <w:name w:val="Table Classic 1"/>
    <w:basedOn w:val="TableNormal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2">
    <w:name w:val="Table Classic 2"/>
    <w:basedOn w:val="TableNormal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3">
    <w:name w:val="Table Classic 3"/>
    <w:basedOn w:val="TableNormal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4">
    <w:name w:val="Table Classic 4"/>
    <w:basedOn w:val="TableNormal"/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1">
    <w:name w:val="Table Colorful 1"/>
    <w:basedOn w:val="TableNormal"/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2">
    <w:name w:val="Table Colorful 2"/>
    <w:basedOn w:val="TableNormal"/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3">
    <w:name w:val="Table Colorful 3"/>
    <w:basedOn w:val="TableNormal"/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Columns1">
    <w:name w:val="Table Columns 1"/>
    <w:basedOn w:val="TableNormal"/>
    <w:rPr>
      <w:b/>
      <w:bCs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2">
    <w:name w:val="Table Columns 2"/>
    <w:basedOn w:val="TableNormal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4">
    <w:name w:val="Table Columns 4"/>
    <w:basedOn w:val="TableNormal"/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TableElegant">
    <w:name w:val="Table Elegant"/>
    <w:basedOn w:val="TableNormal"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1">
    <w:name w:val="Table Grid 1"/>
    <w:basedOn w:val="TableNormal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2">
    <w:name w:val="Table Grid 2"/>
    <w:basedOn w:val="TableNormal"/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3">
    <w:name w:val="Table Grid 3"/>
    <w:basedOn w:val="TableNormal"/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4">
    <w:name w:val="Table Grid 4"/>
    <w:basedOn w:val="TableNormal"/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5">
    <w:name w:val="Table Grid 5"/>
    <w:basedOn w:val="TableNormal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6">
    <w:name w:val="Table Grid 6"/>
    <w:basedOn w:val="TableNormal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7">
    <w:name w:val="Table Grid 7"/>
    <w:basedOn w:val="TableNormal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8">
    <w:name w:val="Table Grid 8"/>
    <w:basedOn w:val="TableNormal"/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1">
    <w:name w:val="Table List 1"/>
    <w:basedOn w:val="TableNormal"/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2">
    <w:name w:val="Table List 2"/>
    <w:basedOn w:val="TableNormal"/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3">
    <w:name w:val="Table List 3"/>
    <w:basedOn w:val="TableNormal"/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4">
    <w:name w:val="Table List 4"/>
    <w:basedOn w:val="TableNormal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TableList5">
    <w:name w:val="Table List 5"/>
    <w:basedOn w:val="TableNormal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6">
    <w:name w:val="Table List 6"/>
    <w:basedOn w:val="TableNormal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TableList7">
    <w:name w:val="Table List 7"/>
    <w:basedOn w:val="TableNormal"/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TableList8">
    <w:name w:val="Table List 8"/>
    <w:basedOn w:val="TableNormal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imple1">
    <w:name w:val="Table Simple 1"/>
    <w:basedOn w:val="TableNormal"/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TableSimple2">
    <w:name w:val="Table Simple 2"/>
    <w:basedOn w:val="TableNormal"/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Simple3">
    <w:name w:val="Table Simple 3"/>
    <w:basedOn w:val="TableNormal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ubtle1">
    <w:name w:val="Table Subtle 1"/>
    <w:basedOn w:val="TableNormal"/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Subtle2">
    <w:name w:val="Table Subtle 2"/>
    <w:basedOn w:val="TableNormal"/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Theme">
    <w:name w:val="Table Theme"/>
    <w:basedOn w:val="TableNormal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Web1">
    <w:name w:val="Table Web 1"/>
    <w:basedOn w:val="TableNormal"/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2">
    <w:name w:val="Table Web 2"/>
    <w:basedOn w:val="TableNormal"/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3">
    <w:name w:val="Table Web 3"/>
    <w:basedOn w:val="TableNormal"/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s" w:customStyle="1">
    <w:name w:val="s"/>
    <w:basedOn w:val="Heading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763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6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93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61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12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5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710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15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5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04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53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7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28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2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Slipstream">
      <a:majorFont>
        <a:latin typeface="Trebuchet MS"/>
        <a:ea typeface=""/>
        <a:cs typeface=""/>
        <a:font script="Jpan" typeface="HGｺﾞｼｯｸM"/>
        <a:font script="Hang" typeface="HY그래픽B"/>
        <a:font script="Hans" typeface="方正姚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ｺﾞｼｯｸM"/>
        <a:font script="Hang" typeface="HY그래픽M"/>
        <a:font script="Hans" typeface="方正姚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_x0020_Date xmlns="7086fdbf-65f5-45dd-a2a7-3a8c4c62399f" xsi:nil="true"/>
    <Doc_x0020_Reviewer xmlns="7086fdbf-65f5-45dd-a2a7-3a8c4c62399f">
      <UserInfo>
        <DisplayName/>
        <AccountId xsi:nil="true"/>
        <AccountType/>
      </UserInfo>
    </Doc_x0020_Reviewer>
    <Next_x0020_Review_x0020_Date xmlns="7086fdbf-65f5-45dd-a2a7-3a8c4c62399f" xsi:nil="true"/>
    <Today_x0020_Date xmlns="7086fdbf-65f5-45dd-a2a7-3a8c4c62399f">2022-04-11T12:31:18+00:00</Today_x0020_Date>
    <Latest_x0020_Revision xmlns="7086fdbf-65f5-45dd-a2a7-3a8c4c62399f">Yes</Latest_x0020_Revision>
    <SharedWithUsers xmlns="9ae6c7ba-1005-4ada-abbe-6d3effeefddc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099257B899CE4F9ACD79B768474AB5" ma:contentTypeVersion="13" ma:contentTypeDescription="Create a new document." ma:contentTypeScope="" ma:versionID="89179eb784955d52edf46547aa03679a">
  <xsd:schema xmlns:xsd="http://www.w3.org/2001/XMLSchema" xmlns:xs="http://www.w3.org/2001/XMLSchema" xmlns:p="http://schemas.microsoft.com/office/2006/metadata/properties" xmlns:ns2="7086fdbf-65f5-45dd-a2a7-3a8c4c62399f" xmlns:ns3="9ae6c7ba-1005-4ada-abbe-6d3effeefddc" targetNamespace="http://schemas.microsoft.com/office/2006/metadata/properties" ma:root="true" ma:fieldsID="f7ae5534b18035639b61d177c3a5d4bc" ns2:_="" ns3:_="">
    <xsd:import namespace="7086fdbf-65f5-45dd-a2a7-3a8c4c62399f"/>
    <xsd:import namespace="9ae6c7ba-1005-4ada-abbe-6d3effeef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eview_x0020_Date" minOccurs="0"/>
                <xsd:element ref="ns2:Doc_x0020_Reviewer" minOccurs="0"/>
                <xsd:element ref="ns2:Latest_x0020_Revision" minOccurs="0"/>
                <xsd:element ref="ns2:Next_x0020_Review_x0020_Date" minOccurs="0"/>
                <xsd:element ref="ns2:Today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86fdbf-65f5-45dd-a2a7-3a8c4c6239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Review_x0020_Date" ma:index="14" nillable="true" ma:displayName="Review Date" ma:format="DateOnly" ma:internalName="Review_x0020_Date">
      <xsd:simpleType>
        <xsd:restriction base="dms:DateTime"/>
      </xsd:simpleType>
    </xsd:element>
    <xsd:element name="Doc_x0020_Reviewer" ma:index="15" nillable="true" ma:displayName="Doc Reviewer" ma:list="UserInfo" ma:SharePointGroup="0" ma:internalName="Doc_x0020_Reviewer" ma:readOnly="false" ma:showField="Titl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atest_x0020_Revision" ma:index="16" nillable="true" ma:displayName="Latest Revision" ma:default="Yes" ma:format="Dropdown" ma:internalName="Latest_x0020_Revision">
      <xsd:simpleType>
        <xsd:restriction base="dms:Choice">
          <xsd:enumeration value="Please Select"/>
          <xsd:enumeration value="Yes"/>
          <xsd:enumeration value="No"/>
        </xsd:restriction>
      </xsd:simpleType>
    </xsd:element>
    <xsd:element name="Next_x0020_Review_x0020_Date" ma:index="17" nillable="true" ma:displayName="Next Review Date" ma:format="DateOnly" ma:internalName="Next_x0020_Review_x0020_Date">
      <xsd:simpleType>
        <xsd:restriction base="dms:DateTime"/>
      </xsd:simpleType>
    </xsd:element>
    <xsd:element name="Today_x0020_Date" ma:index="18" nillable="true" ma:displayName="Today Date" ma:default="[today]" ma:format="DateOnly" ma:internalName="Today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e6c7ba-1005-4ada-abbe-6d3effeefd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D7921F-0417-43A1-B85F-39E78FA783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AFE02D-B285-47D0-81DF-451A807D0DA8}">
  <ds:schemaRefs>
    <ds:schemaRef ds:uri="http://schemas.microsoft.com/office/2006/metadata/properties"/>
    <ds:schemaRef ds:uri="http://schemas.microsoft.com/office/infopath/2007/PartnerControls"/>
    <ds:schemaRef ds:uri="7086fdbf-65f5-45dd-a2a7-3a8c4c62399f"/>
    <ds:schemaRef ds:uri="9ae6c7ba-1005-4ada-abbe-6d3effeefddc"/>
  </ds:schemaRefs>
</ds:datastoreItem>
</file>

<file path=customXml/itemProps3.xml><?xml version="1.0" encoding="utf-8"?>
<ds:datastoreItem xmlns:ds="http://schemas.openxmlformats.org/officeDocument/2006/customXml" ds:itemID="{97E95C46-EAF0-4479-AA8D-630794D4129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C25E95-3339-49F7-B9DD-ED9B42463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86fdbf-65f5-45dd-a2a7-3a8c4c62399f"/>
    <ds:schemaRef ds:uri="9ae6c7ba-1005-4ada-abbe-6d3effeefd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Yeates, Rebecca (Commercial)</lastModifiedBy>
  <revision>4</revision>
  <dcterms:created xsi:type="dcterms:W3CDTF">2022-07-27T21:09:00.0000000Z</dcterms:created>
  <dcterms:modified xsi:type="dcterms:W3CDTF">2022-10-20T10:41:05.9600994Z</dcterms:modified>
  <contentStatus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30 April 2016 D1V3</vt:lpwstr>
  </property>
  <property fmtid="{D5CDD505-2E9C-101B-9397-08002B2CF9AE}" pid="3" name="MAIL_MSG_ID1">
    <vt:lpwstr>0FAAjvoRBjSjqEy6qsZEUbYDlg8X99wrOzw9NqwI9PamuvqUfm/Sh978An8GRZB+UfgG3w3ugcoJwyqb
YswX+f+oJE56HTuS3yKyMx4P4GVWFiKJXSkFhnHYCEwkLr9/hpTxdVnadJPNz9WbYswX+f+oJE56
HTuS3yKyMx4P4GVWFiKJXSkFhnHYCEwkLr9/hpTx40g+at6iuzsijTmprZgUg/Ez+7Yx8gSKDg1g
3CCkzA3aGqMWRJ90E</vt:lpwstr>
  </property>
  <property fmtid="{D5CDD505-2E9C-101B-9397-08002B2CF9AE}" pid="4" name="MAIL_MSG_ID2">
    <vt:lpwstr>9LuOp4nD80vf8Q2+/SAuSmDk0rQ06iUKHfFj7wM9IhrFy/8ajP+v8KtmBTw
l8tSwKa9Az2SKjHRW2syDBAcHeer+ixYbJ9088k3Gxmu1QMVhdH6s/BFycI=</vt:lpwstr>
  </property>
  <property fmtid="{D5CDD505-2E9C-101B-9397-08002B2CF9AE}" pid="5" name="RESPONSE_SENDER_NAME">
    <vt:lpwstr>ABAAv4tRYjpfjUvHGNTigD9mU2SlVV3urmwg6SyCzYgt0volTC8xA6xkKdF5JVfzqr0J</vt:lpwstr>
  </property>
  <property fmtid="{D5CDD505-2E9C-101B-9397-08002B2CF9AE}" pid="6" name="EMAIL_OWNER_ADDRESS">
    <vt:lpwstr>4AAAv2pPQheLA5UNzOrxaqUBxU524a43N1GbBK+I7kFpPzoKq0G2ZAR18Q==</vt:lpwstr>
  </property>
  <property fmtid="{D5CDD505-2E9C-101B-9397-08002B2CF9AE}" pid="7" name="ContentTypeId">
    <vt:lpwstr>0x010100A7099257B899CE4F9ACD79B768474AB5</vt:lpwstr>
  </property>
  <property fmtid="{D5CDD505-2E9C-101B-9397-08002B2CF9AE}" pid="8" name="Order">
    <vt:r8>21900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TriggerFlowInfo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ClassificationContentMarkingFooterShapeIds">
    <vt:lpwstr>1,2,4</vt:lpwstr>
  </property>
  <property fmtid="{D5CDD505-2E9C-101B-9397-08002B2CF9AE}" pid="16" name="ClassificationContentMarkingFooterFontProps">
    <vt:lpwstr>#000000,10,Calibri</vt:lpwstr>
  </property>
  <property fmtid="{D5CDD505-2E9C-101B-9397-08002B2CF9AE}" pid="17" name="ClassificationContentMarkingFooterText">
    <vt:lpwstr>OFFICIAL</vt:lpwstr>
  </property>
  <property fmtid="{D5CDD505-2E9C-101B-9397-08002B2CF9AE}" pid="18" name="MSIP_Label_f9af038e-07b4-4369-a678-c835687cb272_Enabled">
    <vt:lpwstr>true</vt:lpwstr>
  </property>
  <property fmtid="{D5CDD505-2E9C-101B-9397-08002B2CF9AE}" pid="19" name="MSIP_Label_f9af038e-07b4-4369-a678-c835687cb272_SetDate">
    <vt:lpwstr>2022-07-27T13:09:31Z</vt:lpwstr>
  </property>
  <property fmtid="{D5CDD505-2E9C-101B-9397-08002B2CF9AE}" pid="20" name="MSIP_Label_f9af038e-07b4-4369-a678-c835687cb272_Method">
    <vt:lpwstr>Standard</vt:lpwstr>
  </property>
  <property fmtid="{D5CDD505-2E9C-101B-9397-08002B2CF9AE}" pid="21" name="MSIP_Label_f9af038e-07b4-4369-a678-c835687cb272_Name">
    <vt:lpwstr>OFFICIAL</vt:lpwstr>
  </property>
  <property fmtid="{D5CDD505-2E9C-101B-9397-08002B2CF9AE}" pid="22" name="MSIP_Label_f9af038e-07b4-4369-a678-c835687cb272_SiteId">
    <vt:lpwstr>ac52f73c-fd1a-4a9a-8e7a-4a248f3139e1</vt:lpwstr>
  </property>
  <property fmtid="{D5CDD505-2E9C-101B-9397-08002B2CF9AE}" pid="23" name="MSIP_Label_f9af038e-07b4-4369-a678-c835687cb272_ActionId">
    <vt:lpwstr>c416b95f-c112-4b71-b21f-842211327a43</vt:lpwstr>
  </property>
  <property fmtid="{D5CDD505-2E9C-101B-9397-08002B2CF9AE}" pid="24" name="MSIP_Label_f9af038e-07b4-4369-a678-c835687cb272_ContentBits">
    <vt:lpwstr>2</vt:lpwstr>
  </property>
</Properties>
</file>